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86010E7" w:rsidR="00841BCD" w:rsidRPr="00D95EC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D95EC0">
        <w:rPr>
          <w:rFonts w:ascii="Arial" w:eastAsia="SimSun" w:hAnsi="Arial" w:cs="Times New Roman"/>
          <w:b/>
          <w:bCs/>
          <w:sz w:val="24"/>
          <w:szCs w:val="20"/>
        </w:rPr>
        <w:t>3GPP T</w:t>
      </w:r>
      <w:bookmarkStart w:id="2" w:name="_Ref452454252"/>
      <w:bookmarkEnd w:id="2"/>
      <w:r w:rsidRPr="00D95EC0">
        <w:rPr>
          <w:rFonts w:ascii="Arial" w:eastAsia="SimSun" w:hAnsi="Arial" w:cs="Times New Roman"/>
          <w:b/>
          <w:bCs/>
          <w:sz w:val="24"/>
          <w:szCs w:val="20"/>
        </w:rPr>
        <w:t xml:space="preserve">SG-RAN </w:t>
      </w:r>
      <w:r w:rsidR="00ED7600" w:rsidRPr="00D95EC0">
        <w:rPr>
          <w:rFonts w:ascii="Arial" w:eastAsia="SimSun" w:hAnsi="Arial" w:cs="Times New Roman"/>
          <w:b/>
          <w:sz w:val="24"/>
          <w:szCs w:val="20"/>
        </w:rPr>
        <w:t>WG4 Meeting #</w:t>
      </w:r>
      <w:r w:rsidR="001868EE" w:rsidRPr="00D95EC0">
        <w:rPr>
          <w:rFonts w:ascii="Arial" w:eastAsia="SimSun" w:hAnsi="Arial" w:cs="Times New Roman"/>
          <w:b/>
          <w:sz w:val="24"/>
          <w:szCs w:val="20"/>
        </w:rPr>
        <w:t>10</w:t>
      </w:r>
      <w:r w:rsidR="00880A9E" w:rsidRPr="00D95EC0">
        <w:rPr>
          <w:rFonts w:ascii="Arial" w:eastAsia="SimSun" w:hAnsi="Arial" w:cs="Times New Roman"/>
          <w:b/>
          <w:sz w:val="24"/>
          <w:szCs w:val="20"/>
        </w:rPr>
        <w:t>6</w:t>
      </w:r>
      <w:r w:rsidRPr="00D95EC0">
        <w:rPr>
          <w:rFonts w:ascii="Arial" w:eastAsia="SimSun" w:hAnsi="Arial" w:cs="Times New Roman"/>
          <w:b/>
          <w:bCs/>
          <w:sz w:val="24"/>
          <w:szCs w:val="20"/>
        </w:rPr>
        <w:tab/>
      </w:r>
      <w:r w:rsidRPr="007E6828">
        <w:rPr>
          <w:rFonts w:ascii="Arial" w:eastAsia="SimSun" w:hAnsi="Arial" w:cs="Times New Roman"/>
          <w:b/>
          <w:sz w:val="24"/>
          <w:szCs w:val="20"/>
          <w:lang w:eastAsia="ja-JP"/>
        </w:rPr>
        <w:t>R4-</w:t>
      </w:r>
      <w:r w:rsidR="00AE2BA5" w:rsidRPr="007E6828">
        <w:rPr>
          <w:rFonts w:ascii="Arial" w:eastAsia="SimSun" w:hAnsi="Arial" w:cs="Times New Roman"/>
          <w:b/>
          <w:bCs/>
          <w:sz w:val="24"/>
          <w:szCs w:val="20"/>
          <w:lang w:eastAsia="zh-CN"/>
        </w:rPr>
        <w:t>2</w:t>
      </w:r>
      <w:r w:rsidR="00880A9E" w:rsidRPr="007E6828">
        <w:rPr>
          <w:rFonts w:ascii="Arial" w:eastAsia="SimSun" w:hAnsi="Arial" w:cs="Times New Roman"/>
          <w:b/>
          <w:bCs/>
          <w:sz w:val="24"/>
          <w:szCs w:val="20"/>
          <w:lang w:eastAsia="zh-CN"/>
        </w:rPr>
        <w:t>3</w:t>
      </w:r>
      <w:r w:rsidR="00EC2F93" w:rsidRPr="007E6828">
        <w:rPr>
          <w:rFonts w:ascii="Arial" w:eastAsia="SimSun" w:hAnsi="Arial" w:cs="Times New Roman"/>
          <w:b/>
          <w:bCs/>
          <w:sz w:val="24"/>
          <w:szCs w:val="20"/>
          <w:lang w:eastAsia="zh-CN"/>
        </w:rPr>
        <w:t>00690</w:t>
      </w:r>
    </w:p>
    <w:p w14:paraId="457FCC4F" w14:textId="329302AF" w:rsidR="00841BCD" w:rsidRPr="00D95EC0" w:rsidRDefault="00880A9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D95EC0">
        <w:rPr>
          <w:rFonts w:ascii="Arial" w:eastAsia="SimSun" w:hAnsi="Arial" w:cs="Times New Roman"/>
          <w:b/>
          <w:sz w:val="24"/>
          <w:szCs w:val="20"/>
        </w:rPr>
        <w:t>Athens, Greece</w:t>
      </w:r>
      <w:r w:rsidR="005C23A4" w:rsidRPr="00D95EC0">
        <w:rPr>
          <w:rFonts w:ascii="Arial" w:eastAsia="SimSun" w:hAnsi="Arial" w:cs="Times New Roman"/>
          <w:b/>
          <w:sz w:val="24"/>
          <w:szCs w:val="20"/>
        </w:rPr>
        <w:t xml:space="preserve">, </w:t>
      </w:r>
      <w:r w:rsidRPr="00D95EC0">
        <w:rPr>
          <w:rFonts w:ascii="Arial" w:eastAsia="SimSun" w:hAnsi="Arial" w:cs="Times New Roman"/>
          <w:b/>
          <w:sz w:val="24"/>
          <w:szCs w:val="20"/>
        </w:rPr>
        <w:t>February 27– March 3</w:t>
      </w:r>
      <w:r w:rsidR="00A04992" w:rsidRPr="00D95EC0">
        <w:rPr>
          <w:rFonts w:ascii="Arial" w:eastAsia="SimSun" w:hAnsi="Arial" w:cs="Times New Roman"/>
          <w:b/>
          <w:sz w:val="24"/>
          <w:szCs w:val="20"/>
        </w:rPr>
        <w:t>, 202</w:t>
      </w:r>
      <w:r w:rsidRPr="00D95EC0">
        <w:rPr>
          <w:rFonts w:ascii="Arial" w:eastAsia="SimSun" w:hAnsi="Arial" w:cs="Times New Roman"/>
          <w:b/>
          <w:sz w:val="24"/>
          <w:szCs w:val="20"/>
        </w:rPr>
        <w:t>3</w:t>
      </w:r>
    </w:p>
    <w:bookmarkEnd w:id="0"/>
    <w:bookmarkEnd w:id="1"/>
    <w:p w14:paraId="52CDCD23" w14:textId="77777777" w:rsidR="00841BCD" w:rsidRPr="00D95EC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D95EC0" w:rsidRDefault="00841BCD" w:rsidP="00841BCD">
      <w:pPr>
        <w:tabs>
          <w:tab w:val="left" w:pos="1985"/>
        </w:tabs>
        <w:ind w:left="1985" w:hanging="1985"/>
        <w:rPr>
          <w:rFonts w:ascii="Arial" w:eastAsia="Calibri" w:hAnsi="Arial" w:cs="Arial"/>
          <w:b/>
          <w:bCs/>
          <w:sz w:val="24"/>
        </w:rPr>
      </w:pPr>
      <w:r w:rsidRPr="00D95EC0">
        <w:rPr>
          <w:rFonts w:ascii="Arial" w:eastAsia="Calibri" w:hAnsi="Arial" w:cs="Arial"/>
          <w:b/>
          <w:bCs/>
          <w:sz w:val="24"/>
        </w:rPr>
        <w:t>Source:</w:t>
      </w:r>
      <w:r w:rsidRPr="00D95EC0">
        <w:rPr>
          <w:rFonts w:ascii="Arial" w:eastAsia="Calibri" w:hAnsi="Arial" w:cs="Arial"/>
          <w:b/>
          <w:bCs/>
          <w:sz w:val="24"/>
        </w:rPr>
        <w:tab/>
        <w:t xml:space="preserve">Nokia, </w:t>
      </w:r>
      <w:r w:rsidR="0043750A" w:rsidRPr="00D95EC0">
        <w:rPr>
          <w:rFonts w:ascii="Arial" w:eastAsia="Calibri" w:hAnsi="Arial" w:cs="Arial"/>
          <w:b/>
          <w:bCs/>
          <w:sz w:val="24"/>
        </w:rPr>
        <w:t>Nokia</w:t>
      </w:r>
      <w:r w:rsidRPr="00D95EC0">
        <w:rPr>
          <w:rFonts w:ascii="Arial" w:eastAsia="Calibri" w:hAnsi="Arial" w:cs="Arial"/>
          <w:b/>
          <w:bCs/>
          <w:sz w:val="24"/>
        </w:rPr>
        <w:t xml:space="preserve"> Shanghai Bell</w:t>
      </w:r>
    </w:p>
    <w:p w14:paraId="0895565B" w14:textId="5F511B73" w:rsidR="00841BCD" w:rsidRPr="00D95EC0" w:rsidRDefault="00841BCD" w:rsidP="00841BCD">
      <w:pPr>
        <w:ind w:left="1985" w:hanging="1985"/>
        <w:rPr>
          <w:rFonts w:ascii="Arial" w:eastAsia="Calibri" w:hAnsi="Arial" w:cs="Arial"/>
          <w:b/>
          <w:bCs/>
          <w:sz w:val="24"/>
        </w:rPr>
      </w:pPr>
      <w:r w:rsidRPr="00D95EC0">
        <w:rPr>
          <w:rFonts w:ascii="Arial" w:eastAsia="Calibri" w:hAnsi="Arial" w:cs="Arial"/>
          <w:b/>
          <w:bCs/>
          <w:sz w:val="24"/>
        </w:rPr>
        <w:t>Title:</w:t>
      </w:r>
      <w:r>
        <w:tab/>
      </w:r>
      <w:r w:rsidR="00DC3C7F" w:rsidRPr="00D95EC0">
        <w:rPr>
          <w:rFonts w:ascii="Arial" w:eastAsia="Calibri" w:hAnsi="Arial" w:cs="Arial"/>
          <w:b/>
          <w:bCs/>
          <w:sz w:val="24"/>
        </w:rPr>
        <w:t xml:space="preserve">Further considerations on </w:t>
      </w:r>
      <w:r w:rsidR="00DC3C7F" w:rsidRPr="6B50262D">
        <w:rPr>
          <w:rFonts w:ascii="Arial" w:eastAsia="Calibri" w:hAnsi="Arial" w:cs="Arial"/>
          <w:b/>
          <w:bCs/>
          <w:sz w:val="24"/>
          <w:szCs w:val="24"/>
        </w:rPr>
        <w:t>SB</w:t>
      </w:r>
      <w:r w:rsidR="64F6C199" w:rsidRPr="6B50262D">
        <w:rPr>
          <w:rFonts w:ascii="Arial" w:eastAsia="Calibri" w:hAnsi="Arial" w:cs="Arial"/>
          <w:b/>
          <w:bCs/>
          <w:sz w:val="24"/>
          <w:szCs w:val="24"/>
        </w:rPr>
        <w:t>FD</w:t>
      </w:r>
      <w:r w:rsidR="00DC3C7F" w:rsidRPr="00D95EC0">
        <w:rPr>
          <w:rFonts w:ascii="Arial" w:eastAsia="Calibri" w:hAnsi="Arial" w:cs="Arial"/>
          <w:b/>
          <w:bCs/>
          <w:sz w:val="24"/>
        </w:rPr>
        <w:t xml:space="preserve"> BS RF aspects</w:t>
      </w:r>
    </w:p>
    <w:p w14:paraId="641E8BEA" w14:textId="4596FE04" w:rsidR="00841BCD" w:rsidRPr="00D95EC0" w:rsidRDefault="00841BCD" w:rsidP="00841BCD">
      <w:pPr>
        <w:tabs>
          <w:tab w:val="left" w:pos="1985"/>
        </w:tabs>
        <w:spacing w:after="120" w:line="240" w:lineRule="auto"/>
        <w:rPr>
          <w:rFonts w:ascii="Arial" w:eastAsia="MS Mincho" w:hAnsi="Arial" w:cs="Arial"/>
          <w:b/>
          <w:bCs/>
          <w:sz w:val="24"/>
          <w:szCs w:val="20"/>
        </w:rPr>
      </w:pPr>
      <w:r w:rsidRPr="00D95EC0">
        <w:rPr>
          <w:rFonts w:ascii="Arial" w:eastAsia="MS Mincho" w:hAnsi="Arial" w:cs="Arial"/>
          <w:b/>
          <w:bCs/>
          <w:sz w:val="24"/>
          <w:szCs w:val="20"/>
        </w:rPr>
        <w:t>Agenda item:</w:t>
      </w:r>
      <w:r w:rsidRPr="00D95EC0">
        <w:rPr>
          <w:rFonts w:ascii="Arial" w:eastAsia="MS Mincho" w:hAnsi="Arial" w:cs="Arial"/>
          <w:b/>
          <w:bCs/>
          <w:sz w:val="24"/>
          <w:szCs w:val="20"/>
        </w:rPr>
        <w:tab/>
      </w:r>
      <w:r w:rsidR="002520BA">
        <w:rPr>
          <w:rFonts w:ascii="Arial" w:eastAsia="MS Mincho" w:hAnsi="Arial" w:cs="Arial"/>
          <w:b/>
          <w:bCs/>
          <w:sz w:val="24"/>
          <w:szCs w:val="20"/>
        </w:rPr>
        <w:t>9</w:t>
      </w:r>
      <w:r w:rsidR="00DC3C7F" w:rsidRPr="00D95EC0">
        <w:rPr>
          <w:rFonts w:ascii="Arial" w:eastAsia="MS Mincho" w:hAnsi="Arial" w:cs="Arial"/>
          <w:b/>
          <w:bCs/>
          <w:sz w:val="24"/>
          <w:szCs w:val="20"/>
        </w:rPr>
        <w:t>.19.2.2.1</w:t>
      </w:r>
      <w:r w:rsidR="00DC3C7F" w:rsidRPr="00D95EC0">
        <w:rPr>
          <w:rFonts w:ascii="Arial" w:eastAsia="MS Mincho" w:hAnsi="Arial" w:cs="Arial"/>
          <w:b/>
          <w:bCs/>
          <w:sz w:val="24"/>
          <w:szCs w:val="20"/>
        </w:rPr>
        <w:tab/>
      </w:r>
    </w:p>
    <w:p w14:paraId="02EA8C51" w14:textId="115812CA" w:rsidR="00841BCD" w:rsidRPr="00D95EC0" w:rsidRDefault="00841BCD" w:rsidP="00841BCD">
      <w:pPr>
        <w:tabs>
          <w:tab w:val="left" w:pos="1985"/>
        </w:tabs>
        <w:rPr>
          <w:rFonts w:ascii="Arial" w:eastAsia="Calibri" w:hAnsi="Arial" w:cs="Arial"/>
          <w:b/>
          <w:bCs/>
          <w:sz w:val="24"/>
        </w:rPr>
      </w:pPr>
      <w:r w:rsidRPr="00D95EC0">
        <w:rPr>
          <w:rFonts w:ascii="Arial" w:eastAsia="Calibri" w:hAnsi="Arial" w:cs="Arial"/>
          <w:b/>
          <w:bCs/>
          <w:sz w:val="24"/>
        </w:rPr>
        <w:t>Document for:</w:t>
      </w:r>
      <w:r w:rsidRPr="00D95EC0">
        <w:rPr>
          <w:rFonts w:ascii="Arial" w:eastAsia="Calibri" w:hAnsi="Arial" w:cs="Arial"/>
          <w:b/>
          <w:bCs/>
          <w:sz w:val="24"/>
        </w:rPr>
        <w:tab/>
      </w:r>
      <w:r w:rsidR="00506396" w:rsidRPr="00D95EC0">
        <w:rPr>
          <w:rFonts w:ascii="Arial" w:eastAsia="Calibri" w:hAnsi="Arial" w:cs="Arial"/>
          <w:b/>
          <w:bCs/>
          <w:sz w:val="24"/>
        </w:rPr>
        <w:t>Approval</w:t>
      </w:r>
    </w:p>
    <w:p w14:paraId="07144160" w14:textId="77777777" w:rsidR="00D66188" w:rsidRPr="00D95EC0" w:rsidRDefault="00D66188" w:rsidP="00841BCD">
      <w:pPr>
        <w:tabs>
          <w:tab w:val="left" w:pos="1985"/>
        </w:tabs>
        <w:rPr>
          <w:rFonts w:ascii="Arial" w:eastAsia="Calibri" w:hAnsi="Arial" w:cs="Arial"/>
          <w:b/>
          <w:bCs/>
          <w:sz w:val="24"/>
        </w:rPr>
      </w:pPr>
    </w:p>
    <w:p w14:paraId="7B15C003" w14:textId="77777777" w:rsidR="00841BCD" w:rsidRPr="00D95EC0" w:rsidRDefault="00841BCD" w:rsidP="00A37002">
      <w:pPr>
        <w:pStyle w:val="RAN4H1"/>
        <w:rPr>
          <w:lang w:val="en-US"/>
        </w:rPr>
      </w:pPr>
      <w:r w:rsidRPr="00D95EC0">
        <w:rPr>
          <w:lang w:val="en-US"/>
        </w:rPr>
        <w:t>Intro</w:t>
      </w:r>
      <w:r w:rsidRPr="00D95EC0">
        <w:rPr>
          <w:rStyle w:val="RAN4H1Char"/>
          <w:lang w:val="en-US"/>
        </w:rPr>
        <w:t>ductio</w:t>
      </w:r>
      <w:r w:rsidRPr="00D95EC0">
        <w:rPr>
          <w:lang w:val="en-US"/>
        </w:rPr>
        <w:t>n</w:t>
      </w:r>
    </w:p>
    <w:p w14:paraId="77D94C46" w14:textId="5F4954C2" w:rsidR="005B4801" w:rsidRPr="00D95EC0" w:rsidRDefault="005464ED" w:rsidP="005C23A4">
      <w:r w:rsidRPr="00D95EC0">
        <w:t>The WF document R4-222</w:t>
      </w:r>
      <w:r w:rsidR="000D2A7D" w:rsidRPr="00D95EC0">
        <w:t>0244 [1] provides agreements on SBFD base station RF aspects.</w:t>
      </w:r>
      <w:r w:rsidR="0024428B" w:rsidRPr="00D95EC0">
        <w:t xml:space="preserve"> </w:t>
      </w:r>
      <w:r w:rsidR="003E58FA" w:rsidRPr="00D95EC0">
        <w:t xml:space="preserve">This document presents Nokia’s </w:t>
      </w:r>
      <w:r w:rsidR="001B1E80">
        <w:t xml:space="preserve">further </w:t>
      </w:r>
      <w:r w:rsidR="003E58FA" w:rsidRPr="00D95EC0">
        <w:t>view</w:t>
      </w:r>
      <w:r w:rsidR="001B1E80">
        <w:t>s</w:t>
      </w:r>
      <w:r w:rsidR="003E58FA" w:rsidRPr="00D95EC0">
        <w:t xml:space="preserve"> on the remaining open aspects.</w:t>
      </w:r>
    </w:p>
    <w:p w14:paraId="68D5884C" w14:textId="2AB5CDC8" w:rsidR="00090E18" w:rsidRPr="00D95EC0" w:rsidRDefault="00090E18" w:rsidP="005C23A4"/>
    <w:p w14:paraId="1BA44BB9" w14:textId="77777777" w:rsidR="005B4801" w:rsidRPr="00D95EC0" w:rsidRDefault="005B4801" w:rsidP="005C23A4"/>
    <w:p w14:paraId="181B1335" w14:textId="459A5E86" w:rsidR="00DC3C7F" w:rsidRPr="00D95EC0" w:rsidRDefault="003B659E" w:rsidP="00DC3C7F">
      <w:pPr>
        <w:pStyle w:val="RAN4H1"/>
        <w:rPr>
          <w:lang w:val="en-US"/>
        </w:rPr>
      </w:pPr>
      <w:r w:rsidRPr="00D95EC0">
        <w:rPr>
          <w:lang w:val="en-US"/>
        </w:rPr>
        <w:t>Discussion</w:t>
      </w:r>
    </w:p>
    <w:p w14:paraId="4E29047C" w14:textId="5DA0A41C" w:rsidR="00DC3C7F" w:rsidRPr="00D95EC0" w:rsidRDefault="00DC3C7F" w:rsidP="00DC3C7F">
      <w:pPr>
        <w:pStyle w:val="RAN4H2"/>
      </w:pPr>
      <w:r w:rsidRPr="00D95EC0">
        <w:t>Self-interference Model</w:t>
      </w:r>
    </w:p>
    <w:p w14:paraId="43AAB5B5" w14:textId="0E46ECA1" w:rsidR="005B4801" w:rsidRPr="00D95EC0" w:rsidRDefault="00247BC1" w:rsidP="005C23A4">
      <w:r>
        <w:t>The t</w:t>
      </w:r>
      <w:r w:rsidR="00D10FE6">
        <w:t xml:space="preserve">hree open items in </w:t>
      </w:r>
      <w:r w:rsidR="005B4801" w:rsidRPr="00D95EC0">
        <w:fldChar w:fldCharType="begin"/>
      </w:r>
      <w:r w:rsidR="005B4801" w:rsidRPr="00D95EC0">
        <w:instrText xml:space="preserve"> REF _Ref114500673 \r \h </w:instrText>
      </w:r>
      <w:r w:rsidR="005B4801" w:rsidRPr="00D95EC0">
        <w:fldChar w:fldCharType="separate"/>
      </w:r>
      <w:r w:rsidR="0041059C">
        <w:t>[1]</w:t>
      </w:r>
      <w:r w:rsidR="005B4801" w:rsidRPr="00D95EC0">
        <w:fldChar w:fldCharType="end"/>
      </w:r>
      <w:r w:rsidR="00D20C11">
        <w:t xml:space="preserve"> </w:t>
      </w:r>
      <w:r>
        <w:t xml:space="preserve">regarding the self-interference model are the </w:t>
      </w:r>
      <w:r w:rsidR="000D44FD">
        <w:t>analysis framework, site deployment aspects, and impact of multi-carrier support</w:t>
      </w:r>
      <w:r w:rsidR="002E173D">
        <w:t xml:space="preserve"> at base station.</w:t>
      </w:r>
    </w:p>
    <w:tbl>
      <w:tblPr>
        <w:tblStyle w:val="TableGrid"/>
        <w:tblW w:w="0" w:type="auto"/>
        <w:tblLook w:val="04A0" w:firstRow="1" w:lastRow="0" w:firstColumn="1" w:lastColumn="0" w:noHBand="0" w:noVBand="1"/>
      </w:tblPr>
      <w:tblGrid>
        <w:gridCol w:w="9617"/>
      </w:tblGrid>
      <w:tr w:rsidR="00E10418" w14:paraId="23806936" w14:textId="77777777" w:rsidTr="00E10418">
        <w:tc>
          <w:tcPr>
            <w:tcW w:w="9617" w:type="dxa"/>
          </w:tcPr>
          <w:p w14:paraId="34EC1BE9" w14:textId="2721E06A" w:rsidR="00E10418" w:rsidRDefault="00D20C11" w:rsidP="00E10418">
            <w:pPr>
              <w:pStyle w:val="paragraph"/>
              <w:spacing w:before="0" w:beforeAutospacing="0" w:after="0" w:afterAutospacing="0"/>
              <w:textAlignment w:val="baseline"/>
              <w:rPr>
                <w:rFonts w:ascii="Arial" w:hAnsi="Arial" w:cs="Arial"/>
                <w:sz w:val="28"/>
                <w:szCs w:val="28"/>
              </w:rPr>
            </w:pPr>
            <w:r>
              <w:rPr>
                <w:rStyle w:val="normaltextrun"/>
                <w:rFonts w:ascii="Arial" w:hAnsi="Arial" w:cs="Arial"/>
                <w:sz w:val="28"/>
                <w:szCs w:val="28"/>
              </w:rPr>
              <w:t>1.1</w:t>
            </w:r>
            <w:r>
              <w:tab/>
            </w:r>
            <w:r w:rsidR="00E10418" w:rsidRPr="00D20C11">
              <w:rPr>
                <w:rStyle w:val="normaltextrun"/>
                <w:rFonts w:ascii="Arial" w:hAnsi="Arial" w:cs="Arial"/>
                <w:sz w:val="26"/>
                <w:szCs w:val="26"/>
              </w:rPr>
              <w:t>Residual Self-Interference Cancellation (RSIC) Analysis Framework</w:t>
            </w:r>
            <w:r w:rsidR="00E10418">
              <w:rPr>
                <w:rStyle w:val="normaltextrun"/>
                <w:rFonts w:ascii="Arial" w:hAnsi="Arial" w:cs="Arial"/>
                <w:sz w:val="28"/>
                <w:szCs w:val="28"/>
              </w:rPr>
              <w:t>    </w:t>
            </w:r>
            <w:r w:rsidR="00E10418">
              <w:rPr>
                <w:rStyle w:val="eop"/>
                <w:rFonts w:ascii="Arial" w:hAnsi="Arial" w:cs="Arial"/>
                <w:sz w:val="28"/>
                <w:szCs w:val="28"/>
              </w:rPr>
              <w:t> </w:t>
            </w:r>
          </w:p>
          <w:p w14:paraId="60F79355" w14:textId="77777777" w:rsidR="00E10418" w:rsidRDefault="00E10418" w:rsidP="00E10418">
            <w:pPr>
              <w:pStyle w:val="paragraph"/>
              <w:spacing w:before="0" w:beforeAutospacing="0" w:after="0" w:afterAutospacing="0"/>
              <w:textAlignment w:val="baseline"/>
              <w:rPr>
                <w:sz w:val="20"/>
                <w:szCs w:val="20"/>
              </w:rPr>
            </w:pPr>
            <w:proofErr w:type="spellStart"/>
            <w:r>
              <w:rPr>
                <w:rStyle w:val="normaltextrun"/>
                <w:sz w:val="20"/>
                <w:szCs w:val="20"/>
                <w:shd w:val="clear" w:color="auto" w:fill="00FF00"/>
                <w:lang w:val="sv-SE"/>
              </w:rPr>
              <w:t>Agreement</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based</w:t>
            </w:r>
            <w:proofErr w:type="spellEnd"/>
            <w:r>
              <w:rPr>
                <w:rStyle w:val="normaltextrun"/>
                <w:sz w:val="20"/>
                <w:szCs w:val="20"/>
                <w:shd w:val="clear" w:color="auto" w:fill="00FF00"/>
                <w:lang w:val="sv-SE"/>
              </w:rPr>
              <w:t xml:space="preserve"> on </w:t>
            </w:r>
            <w:proofErr w:type="spellStart"/>
            <w:r>
              <w:rPr>
                <w:rStyle w:val="normaltextrun"/>
                <w:sz w:val="20"/>
                <w:szCs w:val="20"/>
                <w:shd w:val="clear" w:color="auto" w:fill="00FF00"/>
                <w:lang w:val="sv-SE"/>
              </w:rPr>
              <w:t>Wed</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evening</w:t>
            </w:r>
            <w:proofErr w:type="spellEnd"/>
            <w:r>
              <w:rPr>
                <w:rStyle w:val="normaltextrun"/>
                <w:sz w:val="20"/>
                <w:szCs w:val="20"/>
                <w:shd w:val="clear" w:color="auto" w:fill="00FF00"/>
                <w:lang w:val="sv-SE"/>
              </w:rPr>
              <w:t xml:space="preserve"> Ad-Hoc): </w:t>
            </w:r>
            <w:r>
              <w:rPr>
                <w:rStyle w:val="eop"/>
                <w:sz w:val="20"/>
                <w:szCs w:val="20"/>
              </w:rPr>
              <w:t> </w:t>
            </w:r>
          </w:p>
          <w:p w14:paraId="14DC0DFB" w14:textId="23681781" w:rsidR="00E10418" w:rsidRDefault="00E10418" w:rsidP="00540800">
            <w:pPr>
              <w:pStyle w:val="paragraph"/>
              <w:numPr>
                <w:ilvl w:val="0"/>
                <w:numId w:val="22"/>
              </w:numPr>
              <w:spacing w:before="0" w:beforeAutospacing="0" w:after="0" w:afterAutospacing="0"/>
              <w:textAlignment w:val="baseline"/>
              <w:rPr>
                <w:sz w:val="20"/>
                <w:szCs w:val="20"/>
              </w:rPr>
            </w:pPr>
            <w:proofErr w:type="spellStart"/>
            <w:r>
              <w:rPr>
                <w:rStyle w:val="normaltextrun"/>
                <w:sz w:val="20"/>
                <w:szCs w:val="20"/>
                <w:shd w:val="clear" w:color="auto" w:fill="00FF00"/>
                <w:lang w:val="sv-SE"/>
              </w:rPr>
              <w:t>Companies</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are</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encouraged</w:t>
            </w:r>
            <w:proofErr w:type="spellEnd"/>
            <w:r>
              <w:rPr>
                <w:rStyle w:val="normaltextrun"/>
                <w:sz w:val="20"/>
                <w:szCs w:val="20"/>
                <w:shd w:val="clear" w:color="auto" w:fill="00FF00"/>
                <w:lang w:val="sv-SE"/>
              </w:rPr>
              <w:t xml:space="preserve"> to </w:t>
            </w:r>
            <w:proofErr w:type="spellStart"/>
            <w:r>
              <w:rPr>
                <w:rStyle w:val="normaltextrun"/>
                <w:sz w:val="20"/>
                <w:szCs w:val="20"/>
                <w:shd w:val="clear" w:color="auto" w:fill="00FF00"/>
                <w:lang w:val="sv-SE"/>
              </w:rPr>
              <w:t>provide</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values</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based</w:t>
            </w:r>
            <w:proofErr w:type="spellEnd"/>
            <w:r>
              <w:rPr>
                <w:rStyle w:val="normaltextrun"/>
                <w:sz w:val="20"/>
                <w:szCs w:val="20"/>
                <w:shd w:val="clear" w:color="auto" w:fill="00FF00"/>
                <w:lang w:val="sv-SE"/>
              </w:rPr>
              <w:t xml:space="preserve"> on the </w:t>
            </w:r>
            <w:proofErr w:type="spellStart"/>
            <w:r>
              <w:rPr>
                <w:rStyle w:val="normaltextrun"/>
                <w:sz w:val="20"/>
                <w:szCs w:val="20"/>
                <w:shd w:val="clear" w:color="auto" w:fill="00FF00"/>
                <w:lang w:val="sv-SE"/>
              </w:rPr>
              <w:t>following</w:t>
            </w:r>
            <w:proofErr w:type="spellEnd"/>
            <w:r>
              <w:rPr>
                <w:rStyle w:val="normaltextrun"/>
                <w:sz w:val="20"/>
                <w:szCs w:val="20"/>
                <w:shd w:val="clear" w:color="auto" w:fill="00FF00"/>
                <w:lang w:val="sv-SE"/>
              </w:rPr>
              <w:t xml:space="preserve"> RSIC </w:t>
            </w:r>
            <w:proofErr w:type="spellStart"/>
            <w:r>
              <w:rPr>
                <w:rStyle w:val="normaltextrun"/>
                <w:sz w:val="20"/>
                <w:szCs w:val="20"/>
                <w:shd w:val="clear" w:color="auto" w:fill="00FF00"/>
                <w:lang w:val="sv-SE"/>
              </w:rPr>
              <w:t>analysis</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framework</w:t>
            </w:r>
            <w:proofErr w:type="spellEnd"/>
            <w:r>
              <w:rPr>
                <w:rStyle w:val="normaltextrun"/>
                <w:sz w:val="20"/>
                <w:szCs w:val="20"/>
                <w:shd w:val="clear" w:color="auto" w:fill="00FF00"/>
                <w:lang w:val="sv-SE"/>
              </w:rPr>
              <w:t xml:space="preserve"> table. </w:t>
            </w:r>
            <w:r>
              <w:rPr>
                <w:rStyle w:val="eop"/>
                <w:sz w:val="20"/>
                <w:szCs w:val="20"/>
              </w:rPr>
              <w:t> </w:t>
            </w:r>
          </w:p>
          <w:p w14:paraId="59111173" w14:textId="34D04FBF" w:rsidR="00E10418" w:rsidRDefault="00E10418" w:rsidP="00540800">
            <w:pPr>
              <w:pStyle w:val="paragraph"/>
              <w:numPr>
                <w:ilvl w:val="0"/>
                <w:numId w:val="22"/>
              </w:numPr>
              <w:spacing w:before="0" w:beforeAutospacing="0" w:after="0" w:afterAutospacing="0"/>
              <w:textAlignment w:val="baseline"/>
              <w:rPr>
                <w:sz w:val="20"/>
                <w:szCs w:val="20"/>
              </w:rPr>
            </w:pPr>
            <w:proofErr w:type="spellStart"/>
            <w:r>
              <w:rPr>
                <w:rStyle w:val="normaltextrun"/>
                <w:sz w:val="20"/>
                <w:szCs w:val="20"/>
                <w:shd w:val="clear" w:color="auto" w:fill="00FF00"/>
                <w:lang w:val="sv-SE"/>
              </w:rPr>
              <w:t>Companies</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are</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encouraged</w:t>
            </w:r>
            <w:proofErr w:type="spellEnd"/>
            <w:r>
              <w:rPr>
                <w:rStyle w:val="normaltextrun"/>
                <w:sz w:val="20"/>
                <w:szCs w:val="20"/>
                <w:shd w:val="clear" w:color="auto" w:fill="00FF00"/>
                <w:lang w:val="sv-SE"/>
              </w:rPr>
              <w:t xml:space="preserve"> to </w:t>
            </w:r>
            <w:proofErr w:type="spellStart"/>
            <w:r>
              <w:rPr>
                <w:rStyle w:val="normaltextrun"/>
                <w:sz w:val="20"/>
                <w:szCs w:val="20"/>
                <w:shd w:val="clear" w:color="auto" w:fill="00FF00"/>
                <w:lang w:val="sv-SE"/>
              </w:rPr>
              <w:t>provide</w:t>
            </w:r>
            <w:proofErr w:type="spellEnd"/>
            <w:r>
              <w:rPr>
                <w:rStyle w:val="normaltextrun"/>
                <w:sz w:val="20"/>
                <w:szCs w:val="20"/>
                <w:shd w:val="clear" w:color="auto" w:fill="00FF00"/>
                <w:lang w:val="sv-SE"/>
              </w:rPr>
              <w:t xml:space="preserve"> the information on </w:t>
            </w:r>
            <w:proofErr w:type="spellStart"/>
            <w:r>
              <w:rPr>
                <w:rStyle w:val="normaltextrun"/>
                <w:sz w:val="20"/>
                <w:szCs w:val="20"/>
                <w:shd w:val="clear" w:color="auto" w:fill="00FF00"/>
                <w:lang w:val="sv-SE"/>
              </w:rPr>
              <w:t>how</w:t>
            </w:r>
            <w:proofErr w:type="spellEnd"/>
            <w:r>
              <w:rPr>
                <w:rStyle w:val="normaltextrun"/>
                <w:sz w:val="20"/>
                <w:szCs w:val="20"/>
                <w:shd w:val="clear" w:color="auto" w:fill="00FF00"/>
                <w:lang w:val="sv-SE"/>
              </w:rPr>
              <w:t xml:space="preserve"> the </w:t>
            </w:r>
            <w:proofErr w:type="spellStart"/>
            <w:r>
              <w:rPr>
                <w:rStyle w:val="normaltextrun"/>
                <w:sz w:val="20"/>
                <w:szCs w:val="20"/>
                <w:shd w:val="clear" w:color="auto" w:fill="00FF00"/>
                <w:lang w:val="sv-SE"/>
              </w:rPr>
              <w:t>intermediate</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results</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are</w:t>
            </w:r>
            <w:proofErr w:type="spellEnd"/>
            <w:r>
              <w:rPr>
                <w:rStyle w:val="normaltextrun"/>
                <w:sz w:val="20"/>
                <w:szCs w:val="20"/>
                <w:shd w:val="clear" w:color="auto" w:fill="00FF00"/>
                <w:lang w:val="sv-SE"/>
              </w:rPr>
              <w:t xml:space="preserve"> </w:t>
            </w:r>
            <w:proofErr w:type="spellStart"/>
            <w:r>
              <w:rPr>
                <w:rStyle w:val="normaltextrun"/>
                <w:sz w:val="20"/>
                <w:szCs w:val="20"/>
                <w:shd w:val="clear" w:color="auto" w:fill="00FF00"/>
                <w:lang w:val="sv-SE"/>
              </w:rPr>
              <w:t>derived</w:t>
            </w:r>
            <w:proofErr w:type="spellEnd"/>
            <w:r>
              <w:rPr>
                <w:rStyle w:val="normaltextrun"/>
                <w:sz w:val="20"/>
                <w:szCs w:val="20"/>
                <w:shd w:val="clear" w:color="auto" w:fill="00FF00"/>
                <w:lang w:val="sv-SE"/>
              </w:rPr>
              <w:t>.</w:t>
            </w:r>
            <w:r>
              <w:rPr>
                <w:rStyle w:val="eop"/>
                <w:sz w:val="20"/>
                <w:szCs w:val="20"/>
              </w:rPr>
              <w:t> </w:t>
            </w:r>
          </w:p>
          <w:p w14:paraId="3E321C9C" w14:textId="77777777" w:rsidR="00E10418" w:rsidRPr="00E10418" w:rsidRDefault="00E10418" w:rsidP="005C23A4"/>
        </w:tc>
      </w:tr>
    </w:tbl>
    <w:p w14:paraId="1D19D5F1" w14:textId="77777777" w:rsidR="005B4801" w:rsidRPr="00D95EC0" w:rsidRDefault="005B4801" w:rsidP="005C23A4"/>
    <w:p w14:paraId="08AA1F25" w14:textId="4D5F2351" w:rsidR="002E173D" w:rsidRDefault="002E173D" w:rsidP="00C716E2">
      <w:r>
        <w:t>The agreed self-interference analysis framework table is copied below with Nokia’s view:</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2"/>
        <w:gridCol w:w="798"/>
        <w:gridCol w:w="921"/>
        <w:gridCol w:w="2202"/>
        <w:gridCol w:w="2884"/>
        <w:gridCol w:w="992"/>
        <w:gridCol w:w="992"/>
      </w:tblGrid>
      <w:tr w:rsidR="00C716E2" w:rsidRPr="00C716E2" w14:paraId="177E150D"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2EEEB2" w14:textId="203DB7C8"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b/>
                <w:bCs/>
                <w:sz w:val="16"/>
                <w:szCs w:val="16"/>
                <w:lang w:eastAsia="en-GB"/>
              </w:rPr>
              <w:t xml:space="preserve">FR1 </w:t>
            </w:r>
          </w:p>
        </w:tc>
        <w:tc>
          <w:tcPr>
            <w:tcW w:w="4868"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D880D96" w14:textId="5F4A621D" w:rsidR="00C716E2" w:rsidRPr="00C716E2" w:rsidRDefault="009E36C5" w:rsidP="00C716E2">
            <w:pPr>
              <w:spacing w:after="0" w:line="240" w:lineRule="auto"/>
              <w:jc w:val="center"/>
              <w:textAlignment w:val="baseline"/>
              <w:rPr>
                <w:rFonts w:eastAsia="Times New Roman" w:cs="Times New Roman"/>
                <w:sz w:val="24"/>
                <w:szCs w:val="24"/>
                <w:lang w:eastAsia="en-GB"/>
              </w:rPr>
            </w:pPr>
            <w:r w:rsidRPr="00A61850">
              <w:rPr>
                <w:rFonts w:eastAsia="Times New Roman" w:cs="Times New Roman"/>
                <w:b/>
                <w:bCs/>
                <w:sz w:val="16"/>
                <w:szCs w:val="16"/>
                <w:lang w:eastAsia="en-GB"/>
              </w:rPr>
              <w:t>Nokia</w:t>
            </w:r>
          </w:p>
        </w:tc>
      </w:tr>
      <w:tr w:rsidR="00C716E2" w:rsidRPr="00C716E2" w14:paraId="020552CD"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FA5A61"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b/>
                <w:bCs/>
                <w:sz w:val="16"/>
                <w:szCs w:val="16"/>
                <w:lang w:eastAsia="en-GB"/>
              </w:rPr>
              <w:t>BS class</w:t>
            </w:r>
            <w:r w:rsidRPr="00C716E2">
              <w:rPr>
                <w:rFonts w:eastAsia="Times New Roman" w:cs="Times New Roman"/>
                <w:sz w:val="16"/>
                <w:szCs w:val="16"/>
                <w:lang w:eastAsia="en-GB"/>
              </w:rPr>
              <w:t> </w:t>
            </w:r>
          </w:p>
        </w:tc>
        <w:tc>
          <w:tcPr>
            <w:tcW w:w="288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6A2017"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b/>
                <w:bCs/>
                <w:sz w:val="16"/>
                <w:szCs w:val="16"/>
                <w:lang w:eastAsia="en-GB"/>
              </w:rPr>
              <w:t xml:space="preserve">Wide </w:t>
            </w:r>
            <w:r w:rsidRPr="00C716E2">
              <w:rPr>
                <w:rFonts w:eastAsia="Times New Roman" w:cs="Times New Roman"/>
                <w:sz w:val="16"/>
                <w:szCs w:val="16"/>
                <w:lang w:eastAsia="en-GB"/>
              </w:rPr>
              <w:t> </w:t>
            </w:r>
            <w:r w:rsidRPr="00C716E2">
              <w:rPr>
                <w:rFonts w:eastAsia="Times New Roman" w:cs="Times New Roman"/>
                <w:sz w:val="16"/>
                <w:szCs w:val="16"/>
                <w:lang w:eastAsia="en-GB"/>
              </w:rPr>
              <w:br/>
            </w:r>
            <w:r w:rsidRPr="00C716E2">
              <w:rPr>
                <w:rFonts w:eastAsia="Times New Roman" w:cs="Times New Roman"/>
                <w:b/>
                <w:bCs/>
                <w:sz w:val="16"/>
                <w:szCs w:val="16"/>
                <w:lang w:eastAsia="en-GB"/>
              </w:rPr>
              <w:t>Area BS</w:t>
            </w: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F5DFEED"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b/>
                <w:bCs/>
                <w:sz w:val="16"/>
                <w:szCs w:val="16"/>
                <w:lang w:eastAsia="en-GB"/>
              </w:rPr>
              <w:t xml:space="preserve">Medium </w:t>
            </w:r>
            <w:r w:rsidRPr="00C716E2">
              <w:rPr>
                <w:rFonts w:eastAsia="Times New Roman" w:cs="Times New Roman"/>
                <w:sz w:val="16"/>
                <w:szCs w:val="16"/>
                <w:lang w:eastAsia="en-GB"/>
              </w:rPr>
              <w:t> </w:t>
            </w:r>
            <w:r w:rsidRPr="00C716E2">
              <w:rPr>
                <w:rFonts w:eastAsia="Times New Roman" w:cs="Times New Roman"/>
                <w:sz w:val="16"/>
                <w:szCs w:val="16"/>
                <w:lang w:eastAsia="en-GB"/>
              </w:rPr>
              <w:br/>
            </w:r>
            <w:r w:rsidRPr="00C716E2">
              <w:rPr>
                <w:rFonts w:eastAsia="Times New Roman" w:cs="Times New Roman"/>
                <w:b/>
                <w:bCs/>
                <w:sz w:val="16"/>
                <w:szCs w:val="16"/>
                <w:lang w:eastAsia="en-GB"/>
              </w:rPr>
              <w:t>Range BS</w:t>
            </w: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09AB82"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b/>
                <w:bCs/>
                <w:sz w:val="16"/>
                <w:szCs w:val="16"/>
                <w:lang w:eastAsia="en-GB"/>
              </w:rPr>
              <w:t xml:space="preserve">Local </w:t>
            </w:r>
            <w:r w:rsidRPr="00C716E2">
              <w:rPr>
                <w:rFonts w:eastAsia="Times New Roman" w:cs="Times New Roman"/>
                <w:sz w:val="16"/>
                <w:szCs w:val="16"/>
                <w:lang w:eastAsia="en-GB"/>
              </w:rPr>
              <w:t> </w:t>
            </w:r>
            <w:r w:rsidRPr="00C716E2">
              <w:rPr>
                <w:rFonts w:eastAsia="Times New Roman" w:cs="Times New Roman"/>
                <w:sz w:val="16"/>
                <w:szCs w:val="16"/>
                <w:lang w:eastAsia="en-GB"/>
              </w:rPr>
              <w:br/>
            </w:r>
            <w:r w:rsidRPr="00C716E2">
              <w:rPr>
                <w:rFonts w:eastAsia="Times New Roman" w:cs="Times New Roman"/>
                <w:b/>
                <w:bCs/>
                <w:sz w:val="16"/>
                <w:szCs w:val="16"/>
                <w:lang w:eastAsia="en-GB"/>
              </w:rPr>
              <w:t>Area BS</w:t>
            </w:r>
            <w:r w:rsidRPr="00C716E2">
              <w:rPr>
                <w:rFonts w:eastAsia="Times New Roman" w:cs="Times New Roman"/>
                <w:sz w:val="16"/>
                <w:szCs w:val="16"/>
                <w:lang w:eastAsia="en-GB"/>
              </w:rPr>
              <w:t> </w:t>
            </w:r>
          </w:p>
        </w:tc>
      </w:tr>
      <w:tr w:rsidR="00C716E2" w:rsidRPr="00C716E2" w14:paraId="38664E3A"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21463B45" w14:textId="77777777" w:rsidR="00C716E2" w:rsidRPr="00C716E2" w:rsidRDefault="00C716E2" w:rsidP="00C716E2">
            <w:pPr>
              <w:spacing w:after="0" w:line="240" w:lineRule="auto"/>
              <w:textAlignment w:val="baseline"/>
              <w:rPr>
                <w:rFonts w:eastAsia="Times New Roman" w:cs="Times New Roman"/>
                <w:sz w:val="16"/>
                <w:szCs w:val="16"/>
                <w:lang w:eastAsia="en-GB"/>
              </w:rPr>
            </w:pPr>
            <w:r w:rsidRPr="00C716E2">
              <w:rPr>
                <w:rFonts w:eastAsia="Times New Roman" w:cs="Times New Roman"/>
                <w:sz w:val="16"/>
                <w:szCs w:val="16"/>
                <w:lang w:eastAsia="en-GB"/>
              </w:rPr>
              <w:t xml:space="preserve">BS TX Power </w:t>
            </w:r>
          </w:p>
          <w:p w14:paraId="1E5C93C6" w14:textId="77777777" w:rsidR="00C716E2" w:rsidRPr="00C716E2" w:rsidRDefault="00C716E2" w:rsidP="00C716E2">
            <w:pPr>
              <w:spacing w:after="0" w:line="240" w:lineRule="auto"/>
              <w:jc w:val="center"/>
              <w:rPr>
                <w:rFonts w:eastAsia="Times New Roman" w:cs="Times New Roman"/>
                <w:sz w:val="24"/>
                <w:szCs w:val="24"/>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General-Regular" w:eastAsia="Times New Roman" w:hAnsi="STIXGeneral-Regular"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𝑃</w:t>
            </w:r>
            <w:r w:rsidRPr="00C716E2">
              <w:rPr>
                <w:rFonts w:ascii="Cambria Math" w:eastAsia="Times New Roman" w:hAnsi="Cambria Math" w:cs="Cambria Math"/>
                <w:sz w:val="12"/>
                <w:szCs w:val="12"/>
                <w:bdr w:val="none" w:sz="0" w:space="0" w:color="auto" w:frame="1"/>
                <w:lang w:eastAsia="en-GB"/>
              </w:rPr>
              <w:t>𝑇𝑋</w:t>
            </w:r>
            <w:r w:rsidRPr="00C716E2">
              <w:rPr>
                <w:rFonts w:ascii="STIXGeneral-Regular" w:eastAsia="Times New Roman" w:hAnsi="STIXGeneral-Regular" w:cs="Times New Roman"/>
                <w:sz w:val="17"/>
                <w:szCs w:val="17"/>
                <w:bdr w:val="none" w:sz="0" w:space="0" w:color="auto" w:frame="1"/>
                <w:lang w:eastAsia="en-GB"/>
              </w:rPr>
              <w:t>)</w:t>
            </w:r>
            <w:proofErr w:type="spellStart"/>
            <w:r w:rsidRPr="00C716E2">
              <w:rPr>
                <w:rFonts w:eastAsia="Times New Roman" w:cs="Times New Roman"/>
                <w:sz w:val="16"/>
                <w:szCs w:val="16"/>
                <w:bdr w:val="none" w:sz="0" w:space="0" w:color="auto" w:frame="1"/>
                <w:lang w:eastAsia="en-GB"/>
              </w:rPr>
              <w:t>dBPTX</w:t>
            </w:r>
            <w:proofErr w:type="spellEnd"/>
          </w:p>
          <w:p w14:paraId="609DC4E8"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 xml:space="preserve"> = </w:t>
            </w:r>
            <w:r w:rsidRPr="00C716E2">
              <w:rPr>
                <w:rFonts w:ascii="Cambria Math" w:eastAsia="Times New Roman" w:hAnsi="Cambria Math" w:cs="Times New Roman"/>
                <w:sz w:val="16"/>
                <w:szCs w:val="16"/>
                <w:lang w:eastAsia="en-GB"/>
              </w:rPr>
              <w:t>①</w:t>
            </w:r>
            <w:r w:rsidRPr="00C716E2">
              <w:rPr>
                <w:rFonts w:eastAsia="Times New Roman" w:cs="Times New Roman"/>
                <w:sz w:val="16"/>
                <w:szCs w:val="16"/>
                <w:lang w:eastAsia="en-GB"/>
              </w:rPr>
              <w:t xml:space="preserve"> dBm </w:t>
            </w:r>
          </w:p>
        </w:tc>
        <w:tc>
          <w:tcPr>
            <w:tcW w:w="2884"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1F97D80B" w14:textId="3592F6F4" w:rsidR="00C716E2" w:rsidRPr="00C716E2" w:rsidRDefault="009E36C5" w:rsidP="00C716E2">
            <w:pPr>
              <w:spacing w:after="0" w:line="240" w:lineRule="auto"/>
              <w:jc w:val="center"/>
              <w:textAlignment w:val="baseline"/>
              <w:rPr>
                <w:rFonts w:eastAsia="Times New Roman" w:cs="Times New Roman"/>
                <w:sz w:val="24"/>
                <w:szCs w:val="24"/>
                <w:lang w:eastAsia="en-GB"/>
              </w:rPr>
            </w:pPr>
            <w:r w:rsidRPr="00A61850">
              <w:rPr>
                <w:rFonts w:eastAsia="Times New Roman" w:cs="Times New Roman"/>
                <w:sz w:val="16"/>
                <w:szCs w:val="16"/>
                <w:lang w:eastAsia="en-GB"/>
              </w:rPr>
              <w:t>54</w:t>
            </w:r>
            <w:r w:rsidR="00C716E2" w:rsidRPr="00C716E2">
              <w:rPr>
                <w:rFonts w:eastAsia="Times New Roman" w:cs="Times New Roman"/>
                <w:sz w:val="16"/>
                <w:szCs w:val="16"/>
                <w:lang w:eastAsia="en-GB"/>
              </w:rPr>
              <w:t xml:space="preserve"> dBm </w:t>
            </w:r>
          </w:p>
        </w:tc>
        <w:tc>
          <w:tcPr>
            <w:tcW w:w="992"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1F47D6B8"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22051794"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26F5689F" w14:textId="77777777" w:rsidTr="00C716E2">
        <w:trPr>
          <w:trHeight w:val="165"/>
        </w:trPr>
        <w:tc>
          <w:tcPr>
            <w:tcW w:w="84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D3C928"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Component  </w:t>
            </w:r>
            <w:r w:rsidRPr="00C716E2">
              <w:rPr>
                <w:rFonts w:eastAsia="Times New Roman" w:cs="Times New Roman"/>
                <w:sz w:val="16"/>
                <w:szCs w:val="16"/>
                <w:lang w:eastAsia="en-GB"/>
              </w:rPr>
              <w:br/>
              <w:t>capability and parameters </w:t>
            </w:r>
          </w:p>
        </w:tc>
        <w:tc>
          <w:tcPr>
            <w:tcW w:w="79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2D8E551"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Frequency isolation at TX </w:t>
            </w:r>
          </w:p>
        </w:tc>
        <w:tc>
          <w:tcPr>
            <w:tcW w:w="3123" w:type="dxa"/>
            <w:gridSpan w:val="2"/>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75E20979" w14:textId="77777777" w:rsidR="00C716E2" w:rsidRPr="00C716E2" w:rsidRDefault="00C716E2" w:rsidP="00C716E2">
            <w:pPr>
              <w:spacing w:after="0" w:line="240" w:lineRule="auto"/>
              <w:textAlignment w:val="baseline"/>
              <w:rPr>
                <w:rFonts w:eastAsia="Times New Roman" w:cs="Times New Roman"/>
                <w:sz w:val="16"/>
                <w:szCs w:val="16"/>
                <w:lang w:eastAsia="en-GB"/>
              </w:rPr>
            </w:pPr>
            <w:r w:rsidRPr="00C716E2">
              <w:rPr>
                <w:rFonts w:eastAsia="Times New Roman" w:cs="Times New Roman"/>
                <w:sz w:val="16"/>
                <w:szCs w:val="16"/>
                <w:lang w:eastAsia="en-GB"/>
              </w:rPr>
              <w:t xml:space="preserve">Frequency isolation capability </w:t>
            </w:r>
          </w:p>
          <w:p w14:paraId="7B9257DF" w14:textId="77777777" w:rsidR="00C716E2" w:rsidRPr="00C716E2" w:rsidRDefault="00C716E2" w:rsidP="00C716E2">
            <w:pPr>
              <w:spacing w:after="0" w:line="240" w:lineRule="auto"/>
              <w:jc w:val="center"/>
              <w:rPr>
                <w:rFonts w:eastAsia="Times New Roman" w:cs="Times New Roman"/>
                <w:sz w:val="24"/>
                <w:szCs w:val="24"/>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𝛼</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w:t>
            </w:r>
            <w:r w:rsidRPr="00C716E2">
              <w:rPr>
                <w:rFonts w:ascii="Cambria Math" w:eastAsia="Times New Roman" w:hAnsi="Cambria Math" w:cs="Cambria Math"/>
                <w:sz w:val="12"/>
                <w:szCs w:val="12"/>
                <w:bdr w:val="none" w:sz="0" w:space="0" w:color="auto" w:frame="1"/>
                <w:lang w:eastAsia="en-GB"/>
              </w:rPr>
              <w:t>𝑓𝑟𝑒𝑞𝑢𝑒𝑛𝑐𝑦</w:t>
            </w:r>
            <w:r w:rsidRPr="00C716E2">
              <w:rPr>
                <w:rFonts w:ascii="STIXGeneral-Regular" w:eastAsia="Times New Roman" w:hAnsi="STIXGeneral-Regular" w:cs="Times New Roman"/>
                <w:sz w:val="12"/>
                <w:szCs w:val="12"/>
                <w:bdr w:val="none" w:sz="0" w:space="0" w:color="auto" w:frame="1"/>
                <w:lang w:eastAsia="en-GB"/>
              </w:rPr>
              <w:t>, </w:t>
            </w:r>
            <w:r w:rsidRPr="00C716E2">
              <w:rPr>
                <w:rFonts w:ascii="Cambria Math" w:eastAsia="Times New Roman" w:hAnsi="Cambria Math" w:cs="Cambria Math"/>
                <w:sz w:val="12"/>
                <w:szCs w:val="12"/>
                <w:bdr w:val="none" w:sz="0" w:space="0" w:color="auto" w:frame="1"/>
                <w:lang w:eastAsia="en-GB"/>
              </w:rPr>
              <w:t>𝑇𝑋</w:t>
            </w:r>
            <w:r w:rsidRPr="00C716E2">
              <w:rPr>
                <w:rFonts w:ascii="STIXSizeOneSym" w:eastAsia="Times New Roman" w:hAnsi="STIXSizeOneSym" w:cs="Times New Roman"/>
                <w:sz w:val="17"/>
                <w:szCs w:val="17"/>
                <w:bdr w:val="none" w:sz="0" w:space="0" w:color="auto" w:frame="1"/>
                <w:lang w:eastAsia="en-GB"/>
              </w:rPr>
              <w:t>)</w:t>
            </w:r>
            <w:r w:rsidRPr="00C716E2">
              <w:rPr>
                <w:rFonts w:eastAsia="Times New Roman" w:cs="Times New Roman"/>
                <w:sz w:val="16"/>
                <w:szCs w:val="16"/>
                <w:bdr w:val="none" w:sz="0" w:space="0" w:color="auto" w:frame="1"/>
                <w:lang w:eastAsia="en-GB"/>
              </w:rPr>
              <w:t>dB</w:t>
            </w:r>
            <w:r w:rsidRPr="00C716E2">
              <w:rPr>
                <w:rFonts w:ascii="Cambria Math" w:eastAsia="Times New Roman" w:hAnsi="Cambria Math" w:cs="Cambria Math"/>
                <w:sz w:val="16"/>
                <w:szCs w:val="16"/>
                <w:bdr w:val="none" w:sz="0" w:space="0" w:color="auto" w:frame="1"/>
                <w:lang w:eastAsia="en-GB"/>
              </w:rPr>
              <w:t>𝛼</w:t>
            </w:r>
            <w:r w:rsidRPr="00C716E2">
              <w:rPr>
                <w:rFonts w:eastAsia="Times New Roman" w:cs="Times New Roman"/>
                <w:sz w:val="16"/>
                <w:szCs w:val="16"/>
                <w:bdr w:val="none" w:sz="0" w:space="0" w:color="auto" w:frame="1"/>
                <w:lang w:eastAsia="en-GB"/>
              </w:rPr>
              <w:t>SI−frequency, TX</w:t>
            </w:r>
          </w:p>
          <w:p w14:paraId="3841FC06"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 xml:space="preserve"> = </w:t>
            </w:r>
            <w:r w:rsidRPr="00C716E2">
              <w:rPr>
                <w:rFonts w:ascii="Cambria Math" w:eastAsia="Times New Roman" w:hAnsi="Cambria Math" w:cs="Times New Roman"/>
                <w:sz w:val="16"/>
                <w:szCs w:val="16"/>
                <w:lang w:eastAsia="en-GB"/>
              </w:rPr>
              <w:t>②</w:t>
            </w:r>
            <w:r w:rsidRPr="00C716E2">
              <w:rPr>
                <w:rFonts w:eastAsia="Times New Roman" w:cs="Times New Roman"/>
                <w:sz w:val="16"/>
                <w:szCs w:val="16"/>
                <w:lang w:eastAsia="en-GB"/>
              </w:rPr>
              <w:t xml:space="preserve"> </w:t>
            </w:r>
            <w:proofErr w:type="spellStart"/>
            <w:r w:rsidRPr="00C716E2">
              <w:rPr>
                <w:rFonts w:eastAsia="Times New Roman" w:cs="Times New Roman"/>
                <w:sz w:val="16"/>
                <w:szCs w:val="16"/>
                <w:lang w:eastAsia="en-GB"/>
              </w:rPr>
              <w:t>dBc</w:t>
            </w:r>
            <w:proofErr w:type="spellEnd"/>
            <w:r w:rsidRPr="00C716E2">
              <w:rPr>
                <w:rFonts w:eastAsia="Times New Roman" w:cs="Times New Roman"/>
                <w:sz w:val="16"/>
                <w:szCs w:val="16"/>
                <w:lang w:eastAsia="en-GB"/>
              </w:rPr>
              <w:t> </w:t>
            </w:r>
          </w:p>
        </w:tc>
        <w:tc>
          <w:tcPr>
            <w:tcW w:w="2884"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566E4F51" w14:textId="322DF8B6" w:rsidR="00C716E2" w:rsidRPr="00C716E2" w:rsidRDefault="009E36C5" w:rsidP="00C716E2">
            <w:pPr>
              <w:spacing w:after="0" w:line="240" w:lineRule="auto"/>
              <w:jc w:val="center"/>
              <w:textAlignment w:val="baseline"/>
              <w:rPr>
                <w:rFonts w:eastAsia="Times New Roman" w:cs="Times New Roman"/>
                <w:sz w:val="24"/>
                <w:szCs w:val="24"/>
                <w:lang w:eastAsia="en-GB"/>
              </w:rPr>
            </w:pPr>
            <w:r w:rsidRPr="00C03833">
              <w:rPr>
                <w:rFonts w:eastAsia="Times New Roman" w:cs="Times New Roman"/>
                <w:color w:val="000000" w:themeColor="text1"/>
                <w:sz w:val="16"/>
                <w:szCs w:val="16"/>
                <w:u w:val="single"/>
                <w:lang w:eastAsia="en-GB"/>
              </w:rPr>
              <w:t>45</w:t>
            </w:r>
            <w:r w:rsidR="00597374">
              <w:rPr>
                <w:rFonts w:eastAsia="Times New Roman" w:cs="Times New Roman"/>
                <w:sz w:val="16"/>
                <w:szCs w:val="16"/>
                <w:lang w:eastAsia="en-GB"/>
              </w:rPr>
              <w:t xml:space="preserve"> </w:t>
            </w:r>
            <w:proofErr w:type="spellStart"/>
            <w:r w:rsidR="00597374">
              <w:rPr>
                <w:rFonts w:eastAsia="Times New Roman" w:cs="Times New Roman"/>
                <w:sz w:val="16"/>
                <w:szCs w:val="16"/>
                <w:lang w:eastAsia="en-GB"/>
              </w:rPr>
              <w:t>d</w:t>
            </w:r>
            <w:r w:rsidR="00C716E2" w:rsidRPr="00C716E2">
              <w:rPr>
                <w:rFonts w:eastAsia="Times New Roman" w:cs="Times New Roman"/>
                <w:sz w:val="16"/>
                <w:szCs w:val="16"/>
                <w:lang w:eastAsia="en-GB"/>
              </w:rPr>
              <w:t>Bc</w:t>
            </w:r>
            <w:proofErr w:type="spellEnd"/>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60E5A7CC"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656320FD"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17DED91C"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BB6604" w14:textId="77777777" w:rsidR="00C716E2" w:rsidRPr="00C716E2" w:rsidRDefault="00C716E2" w:rsidP="00C716E2">
            <w:pPr>
              <w:spacing w:after="0" w:line="240" w:lineRule="auto"/>
              <w:rPr>
                <w:rFonts w:eastAsia="Times New Roman" w:cs="Times New Roman"/>
                <w:sz w:val="24"/>
                <w:szCs w:val="24"/>
                <w:lang w:eastAsia="en-GB"/>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458184" w14:textId="77777777" w:rsidR="00C716E2" w:rsidRPr="00C716E2" w:rsidRDefault="00C716E2" w:rsidP="00C716E2">
            <w:pPr>
              <w:spacing w:after="0" w:line="240" w:lineRule="auto"/>
              <w:rPr>
                <w:rFonts w:eastAsia="Times New Roman" w:cs="Times New Roman"/>
                <w:sz w:val="24"/>
                <w:szCs w:val="24"/>
                <w:lang w:eastAsia="en-GB"/>
              </w:rPr>
            </w:pPr>
          </w:p>
        </w:tc>
        <w:tc>
          <w:tcPr>
            <w:tcW w:w="3123"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868B87"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Frequency isolation  </w:t>
            </w:r>
            <w:r w:rsidRPr="00C716E2">
              <w:rPr>
                <w:rFonts w:eastAsia="Times New Roman" w:cs="Times New Roman"/>
                <w:sz w:val="16"/>
                <w:szCs w:val="16"/>
                <w:lang w:eastAsia="en-GB"/>
              </w:rPr>
              <w:br/>
              <w:t>techniques used </w:t>
            </w:r>
          </w:p>
        </w:tc>
        <w:tc>
          <w:tcPr>
            <w:tcW w:w="288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414AAD" w14:textId="20D1DEE0" w:rsidR="00C716E2" w:rsidRPr="00C716E2" w:rsidRDefault="006E08AD" w:rsidP="00C716E2">
            <w:pPr>
              <w:spacing w:after="0" w:line="240" w:lineRule="auto"/>
              <w:textAlignment w:val="baseline"/>
              <w:rPr>
                <w:rFonts w:eastAsia="Times New Roman" w:cs="Times New Roman"/>
                <w:sz w:val="24"/>
                <w:szCs w:val="24"/>
                <w:lang w:eastAsia="en-GB"/>
              </w:rPr>
            </w:pPr>
            <w:r w:rsidRPr="00A61850">
              <w:rPr>
                <w:rFonts w:eastAsia="Times New Roman" w:cs="Times New Roman"/>
                <w:sz w:val="16"/>
                <w:szCs w:val="16"/>
                <w:lang w:eastAsia="en-GB"/>
              </w:rPr>
              <w:t xml:space="preserve">Digital filtering or </w:t>
            </w:r>
            <w:r>
              <w:rPr>
                <w:rFonts w:eastAsia="Times New Roman" w:cs="Times New Roman"/>
                <w:sz w:val="16"/>
                <w:szCs w:val="16"/>
                <w:lang w:eastAsia="en-GB"/>
              </w:rPr>
              <w:t>windowing to clean UL sub-band</w:t>
            </w:r>
            <w:r w:rsidR="00103C4E">
              <w:rPr>
                <w:rFonts w:eastAsia="Times New Roman" w:cs="Times New Roman"/>
                <w:sz w:val="16"/>
                <w:szCs w:val="16"/>
                <w:lang w:eastAsia="en-GB"/>
              </w:rPr>
              <w:t>;</w:t>
            </w:r>
            <w:r>
              <w:rPr>
                <w:rFonts w:eastAsia="Times New Roman" w:cs="Times New Roman"/>
                <w:sz w:val="16"/>
                <w:szCs w:val="16"/>
                <w:lang w:eastAsia="en-GB"/>
              </w:rPr>
              <w:t xml:space="preserve"> </w:t>
            </w:r>
            <w:r w:rsidRPr="00C716E2">
              <w:rPr>
                <w:rFonts w:eastAsia="Times New Roman" w:cs="Times New Roman"/>
                <w:sz w:val="16"/>
                <w:szCs w:val="16"/>
                <w:lang w:eastAsia="en-GB"/>
              </w:rPr>
              <w:t>DPD</w:t>
            </w:r>
            <w:r>
              <w:rPr>
                <w:rFonts w:eastAsia="Times New Roman" w:cs="Times New Roman"/>
                <w:sz w:val="16"/>
                <w:szCs w:val="16"/>
                <w:lang w:eastAsia="en-GB"/>
              </w:rPr>
              <w:t xml:space="preserve"> to suppress PA distortion</w:t>
            </w:r>
            <w:r w:rsidR="00C716E2"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DDA9008"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D48428"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3DEB158D"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3BD446" w14:textId="77777777" w:rsidR="00C716E2" w:rsidRPr="00C716E2" w:rsidRDefault="00C716E2" w:rsidP="00C716E2">
            <w:pPr>
              <w:spacing w:after="0" w:line="240" w:lineRule="auto"/>
              <w:rPr>
                <w:rFonts w:eastAsia="Times New Roman" w:cs="Times New Roman"/>
                <w:sz w:val="24"/>
                <w:szCs w:val="24"/>
                <w:lang w:eastAsia="en-GB"/>
              </w:rPr>
            </w:pPr>
          </w:p>
        </w:tc>
        <w:tc>
          <w:tcPr>
            <w:tcW w:w="79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4B57C0"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Spatial isolation </w:t>
            </w:r>
          </w:p>
        </w:tc>
        <w:tc>
          <w:tcPr>
            <w:tcW w:w="3123" w:type="dxa"/>
            <w:gridSpan w:val="2"/>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62721DD1" w14:textId="77777777" w:rsidR="00C716E2" w:rsidRPr="00C716E2" w:rsidRDefault="00C716E2" w:rsidP="00C716E2">
            <w:pPr>
              <w:spacing w:after="0" w:line="240" w:lineRule="auto"/>
              <w:textAlignment w:val="baseline"/>
              <w:rPr>
                <w:rFonts w:eastAsia="Times New Roman" w:cs="Times New Roman"/>
                <w:sz w:val="16"/>
                <w:szCs w:val="16"/>
                <w:lang w:eastAsia="en-GB"/>
              </w:rPr>
            </w:pPr>
            <w:r w:rsidRPr="00C716E2">
              <w:rPr>
                <w:rFonts w:eastAsia="Times New Roman" w:cs="Times New Roman"/>
                <w:sz w:val="16"/>
                <w:szCs w:val="16"/>
                <w:lang w:eastAsia="en-GB"/>
              </w:rPr>
              <w:t>Spatial isolation capability  </w:t>
            </w:r>
            <w:r w:rsidRPr="00C716E2">
              <w:rPr>
                <w:rFonts w:eastAsia="Times New Roman" w:cs="Times New Roman"/>
                <w:sz w:val="16"/>
                <w:szCs w:val="16"/>
                <w:lang w:eastAsia="en-GB"/>
              </w:rPr>
              <w:br/>
            </w:r>
          </w:p>
          <w:p w14:paraId="4EEEB630" w14:textId="77777777" w:rsidR="00C716E2" w:rsidRPr="00C716E2" w:rsidRDefault="00C716E2" w:rsidP="00C716E2">
            <w:pPr>
              <w:spacing w:after="0" w:line="240" w:lineRule="auto"/>
              <w:jc w:val="center"/>
              <w:rPr>
                <w:rFonts w:eastAsia="Times New Roman" w:cs="Times New Roman"/>
                <w:sz w:val="24"/>
                <w:szCs w:val="24"/>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𝛼</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w:t>
            </w:r>
            <w:r w:rsidRPr="00C716E2">
              <w:rPr>
                <w:rFonts w:ascii="Cambria Math" w:eastAsia="Times New Roman" w:hAnsi="Cambria Math" w:cs="Cambria Math"/>
                <w:sz w:val="12"/>
                <w:szCs w:val="12"/>
                <w:bdr w:val="none" w:sz="0" w:space="0" w:color="auto" w:frame="1"/>
                <w:lang w:eastAsia="en-GB"/>
              </w:rPr>
              <w:t>𝑠𝑝𝑎𝑡𝑖𝑎𝑙</w:t>
            </w:r>
            <w:r w:rsidRPr="00C716E2">
              <w:rPr>
                <w:rFonts w:ascii="STIXSizeOneSym" w:eastAsia="Times New Roman" w:hAnsi="STIXSizeOneSym" w:cs="Times New Roman"/>
                <w:sz w:val="17"/>
                <w:szCs w:val="17"/>
                <w:bdr w:val="none" w:sz="0" w:space="0" w:color="auto" w:frame="1"/>
                <w:lang w:eastAsia="en-GB"/>
              </w:rPr>
              <w:t>)</w:t>
            </w:r>
            <w:r w:rsidRPr="00C716E2">
              <w:rPr>
                <w:rFonts w:eastAsia="Times New Roman" w:cs="Times New Roman"/>
                <w:sz w:val="16"/>
                <w:szCs w:val="16"/>
                <w:bdr w:val="none" w:sz="0" w:space="0" w:color="auto" w:frame="1"/>
                <w:lang w:eastAsia="en-GB"/>
              </w:rPr>
              <w:t>dB</w:t>
            </w:r>
            <w:r w:rsidRPr="00C716E2">
              <w:rPr>
                <w:rFonts w:ascii="Cambria Math" w:eastAsia="Times New Roman" w:hAnsi="Cambria Math" w:cs="Cambria Math"/>
                <w:sz w:val="16"/>
                <w:szCs w:val="16"/>
                <w:bdr w:val="none" w:sz="0" w:space="0" w:color="auto" w:frame="1"/>
                <w:lang w:eastAsia="en-GB"/>
              </w:rPr>
              <w:t>𝛼</w:t>
            </w:r>
            <w:r w:rsidRPr="00C716E2">
              <w:rPr>
                <w:rFonts w:eastAsia="Times New Roman" w:cs="Times New Roman"/>
                <w:sz w:val="16"/>
                <w:szCs w:val="16"/>
                <w:bdr w:val="none" w:sz="0" w:space="0" w:color="auto" w:frame="1"/>
                <w:lang w:eastAsia="en-GB"/>
              </w:rPr>
              <w:t>SI−spatial</w:t>
            </w:r>
          </w:p>
          <w:p w14:paraId="36D0326B"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 xml:space="preserve"> = </w:t>
            </w:r>
            <w:r w:rsidRPr="00C716E2">
              <w:rPr>
                <w:rFonts w:ascii="Cambria Math" w:eastAsia="Times New Roman" w:hAnsi="Cambria Math" w:cs="Times New Roman"/>
                <w:sz w:val="16"/>
                <w:szCs w:val="16"/>
                <w:lang w:eastAsia="en-GB"/>
              </w:rPr>
              <w:t>③</w:t>
            </w:r>
            <w:r w:rsidRPr="00C716E2">
              <w:rPr>
                <w:rFonts w:eastAsia="Times New Roman" w:cs="Times New Roman"/>
                <w:sz w:val="16"/>
                <w:szCs w:val="16"/>
                <w:lang w:eastAsia="en-GB"/>
              </w:rPr>
              <w:t xml:space="preserve"> </w:t>
            </w:r>
            <w:proofErr w:type="spellStart"/>
            <w:r w:rsidRPr="00C716E2">
              <w:rPr>
                <w:rFonts w:eastAsia="Times New Roman" w:cs="Times New Roman"/>
                <w:sz w:val="16"/>
                <w:szCs w:val="16"/>
                <w:lang w:eastAsia="en-GB"/>
              </w:rPr>
              <w:t>dBc</w:t>
            </w:r>
            <w:proofErr w:type="spellEnd"/>
            <w:r w:rsidRPr="00C716E2">
              <w:rPr>
                <w:rFonts w:eastAsia="Times New Roman" w:cs="Times New Roman"/>
                <w:sz w:val="16"/>
                <w:szCs w:val="16"/>
                <w:lang w:eastAsia="en-GB"/>
              </w:rPr>
              <w:t> </w:t>
            </w:r>
          </w:p>
        </w:tc>
        <w:tc>
          <w:tcPr>
            <w:tcW w:w="2884"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6C2B0AAF" w14:textId="7A837EF9" w:rsidR="00C716E2" w:rsidRPr="00C716E2" w:rsidRDefault="00575A2B"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65</w:t>
            </w:r>
            <w:r w:rsidR="00C716E2" w:rsidRPr="00C716E2">
              <w:rPr>
                <w:rFonts w:eastAsia="Times New Roman" w:cs="Times New Roman"/>
                <w:sz w:val="16"/>
                <w:szCs w:val="16"/>
                <w:lang w:eastAsia="en-GB"/>
              </w:rPr>
              <w:t xml:space="preserve"> </w:t>
            </w:r>
            <w:proofErr w:type="spellStart"/>
            <w:r w:rsidR="00C716E2" w:rsidRPr="00C716E2">
              <w:rPr>
                <w:rFonts w:eastAsia="Times New Roman" w:cs="Times New Roman"/>
                <w:sz w:val="16"/>
                <w:szCs w:val="16"/>
                <w:lang w:eastAsia="en-GB"/>
              </w:rPr>
              <w:t>dBc</w:t>
            </w:r>
            <w:proofErr w:type="spellEnd"/>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4A45D748"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7460BACC"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31AD81FD"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EA69C5C" w14:textId="77777777" w:rsidR="00C716E2" w:rsidRPr="00C716E2" w:rsidRDefault="00C716E2" w:rsidP="00C716E2">
            <w:pPr>
              <w:spacing w:after="0" w:line="240" w:lineRule="auto"/>
              <w:rPr>
                <w:rFonts w:eastAsia="Times New Roman" w:cs="Times New Roman"/>
                <w:sz w:val="24"/>
                <w:szCs w:val="24"/>
                <w:lang w:eastAsia="en-GB"/>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8C962F7" w14:textId="77777777" w:rsidR="00C716E2" w:rsidRPr="00C716E2" w:rsidRDefault="00C716E2" w:rsidP="00C716E2">
            <w:pPr>
              <w:spacing w:after="0" w:line="240" w:lineRule="auto"/>
              <w:rPr>
                <w:rFonts w:eastAsia="Times New Roman" w:cs="Times New Roman"/>
                <w:sz w:val="24"/>
                <w:szCs w:val="24"/>
                <w:lang w:eastAsia="en-GB"/>
              </w:rPr>
            </w:pPr>
          </w:p>
        </w:tc>
        <w:tc>
          <w:tcPr>
            <w:tcW w:w="3123"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E68D26"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Spatial isolation  </w:t>
            </w:r>
          </w:p>
          <w:p w14:paraId="67C1C877"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techniques used </w:t>
            </w:r>
          </w:p>
        </w:tc>
        <w:tc>
          <w:tcPr>
            <w:tcW w:w="288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47DBD9" w14:textId="35F4CE37" w:rsidR="00C716E2" w:rsidRPr="00C716E2" w:rsidRDefault="00103C4E" w:rsidP="00103C4E">
            <w:pPr>
              <w:spacing w:after="0" w:line="240" w:lineRule="auto"/>
              <w:textAlignment w:val="baseline"/>
              <w:rPr>
                <w:rFonts w:eastAsia="Times New Roman" w:cs="Times New Roman"/>
                <w:sz w:val="24"/>
                <w:szCs w:val="24"/>
                <w:lang w:eastAsia="en-GB"/>
              </w:rPr>
            </w:pPr>
            <w:r>
              <w:rPr>
                <w:rFonts w:eastAsia="Times New Roman" w:cs="Times New Roman"/>
                <w:sz w:val="16"/>
                <w:szCs w:val="16"/>
                <w:lang w:eastAsia="en-GB"/>
              </w:rPr>
              <w:t>S</w:t>
            </w:r>
            <w:r w:rsidRPr="00C716E2">
              <w:rPr>
                <w:rFonts w:eastAsia="Times New Roman" w:cs="Times New Roman"/>
                <w:sz w:val="16"/>
                <w:szCs w:val="16"/>
                <w:lang w:eastAsia="en-GB"/>
              </w:rPr>
              <w:t>patial separation between TX/RX panel</w:t>
            </w:r>
            <w:r>
              <w:rPr>
                <w:rFonts w:eastAsia="Times New Roman" w:cs="Times New Roman"/>
                <w:sz w:val="16"/>
                <w:szCs w:val="16"/>
                <w:lang w:eastAsia="en-GB"/>
              </w:rPr>
              <w:t>s;</w:t>
            </w:r>
            <w:r w:rsidRPr="00C716E2">
              <w:rPr>
                <w:rFonts w:eastAsia="Times New Roman" w:cs="Times New Roman"/>
                <w:sz w:val="16"/>
                <w:szCs w:val="16"/>
                <w:lang w:eastAsia="en-GB"/>
              </w:rPr>
              <w:t xml:space="preserve"> </w:t>
            </w:r>
            <w:r>
              <w:rPr>
                <w:rFonts w:eastAsia="Times New Roman" w:cs="Times New Roman"/>
                <w:sz w:val="16"/>
                <w:szCs w:val="16"/>
                <w:lang w:eastAsia="en-GB"/>
              </w:rPr>
              <w:t xml:space="preserve">EM shielding </w:t>
            </w:r>
            <w:r w:rsidR="00D41B1F">
              <w:rPr>
                <w:rFonts w:eastAsia="Times New Roman" w:cs="Times New Roman"/>
                <w:sz w:val="16"/>
                <w:szCs w:val="16"/>
                <w:lang w:eastAsia="en-GB"/>
              </w:rPr>
              <w:t xml:space="preserve">structures </w:t>
            </w:r>
            <w:r>
              <w:rPr>
                <w:rFonts w:eastAsia="Times New Roman" w:cs="Times New Roman"/>
                <w:sz w:val="16"/>
                <w:szCs w:val="16"/>
                <w:lang w:eastAsia="en-GB"/>
              </w:rPr>
              <w:t>between TX/RX panels</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C9F52A"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CF2438"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70F4DABB" w14:textId="77777777" w:rsidTr="00C716E2">
        <w:trPr>
          <w:trHeight w:val="4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860944F" w14:textId="77777777" w:rsidR="00C716E2" w:rsidRPr="00C716E2" w:rsidRDefault="00C716E2" w:rsidP="00C716E2">
            <w:pPr>
              <w:spacing w:after="0" w:line="240" w:lineRule="auto"/>
              <w:rPr>
                <w:rFonts w:eastAsia="Times New Roman" w:cs="Times New Roman"/>
                <w:sz w:val="24"/>
                <w:szCs w:val="24"/>
                <w:lang w:eastAsia="en-GB"/>
              </w:rPr>
            </w:pPr>
          </w:p>
        </w:tc>
        <w:tc>
          <w:tcPr>
            <w:tcW w:w="3921" w:type="dxa"/>
            <w:gridSpan w:val="3"/>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5C268CE3"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TX Beam nulling /isolation in TX sub-band </w:t>
            </w:r>
          </w:p>
          <w:p w14:paraId="4DF7D9C6" w14:textId="77777777" w:rsidR="00C716E2" w:rsidRPr="00C716E2" w:rsidRDefault="00C716E2" w:rsidP="00C716E2">
            <w:pPr>
              <w:spacing w:after="0" w:line="240" w:lineRule="auto"/>
              <w:jc w:val="center"/>
              <w:rPr>
                <w:rFonts w:eastAsia="Times New Roman" w:cs="Times New Roman"/>
                <w:sz w:val="16"/>
                <w:szCs w:val="16"/>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𝛼</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w:t>
            </w:r>
            <w:r w:rsidRPr="00C716E2">
              <w:rPr>
                <w:rFonts w:ascii="Cambria Math" w:eastAsia="Times New Roman" w:hAnsi="Cambria Math" w:cs="Cambria Math"/>
                <w:sz w:val="12"/>
                <w:szCs w:val="12"/>
                <w:bdr w:val="none" w:sz="0" w:space="0" w:color="auto" w:frame="1"/>
                <w:lang w:eastAsia="en-GB"/>
              </w:rPr>
              <w:t>𝑏𝑒𝑎𝑚</w:t>
            </w:r>
            <w:r w:rsidRPr="00C716E2">
              <w:rPr>
                <w:rFonts w:ascii="STIXSizeOneSym" w:eastAsia="Times New Roman" w:hAnsi="STIXSizeOneSym" w:cs="Times New Roman"/>
                <w:sz w:val="17"/>
                <w:szCs w:val="17"/>
                <w:bdr w:val="none" w:sz="0" w:space="0" w:color="auto" w:frame="1"/>
                <w:lang w:eastAsia="en-GB"/>
              </w:rPr>
              <w:t>)</w:t>
            </w:r>
            <w:r w:rsidRPr="00C716E2">
              <w:rPr>
                <w:rFonts w:ascii="STIXGeneral-Regular" w:eastAsia="Times New Roman" w:hAnsi="STIXGeneral-Regular" w:cs="Times New Roman"/>
                <w:sz w:val="17"/>
                <w:szCs w:val="17"/>
                <w:bdr w:val="none" w:sz="0" w:space="0" w:color="auto" w:frame="1"/>
                <w:lang w:eastAsia="en-GB"/>
              </w:rPr>
              <w:t> </w:t>
            </w:r>
            <w:r w:rsidRPr="00C716E2">
              <w:rPr>
                <w:rFonts w:eastAsia="Times New Roman" w:cs="Times New Roman"/>
                <w:sz w:val="16"/>
                <w:szCs w:val="16"/>
                <w:bdr w:val="none" w:sz="0" w:space="0" w:color="auto" w:frame="1"/>
                <w:lang w:eastAsia="en-GB"/>
              </w:rPr>
              <w:t>dB</w:t>
            </w:r>
            <w:r w:rsidRPr="00C716E2">
              <w:rPr>
                <w:rFonts w:ascii="Cambria Math" w:eastAsia="Times New Roman" w:hAnsi="Cambria Math" w:cs="Cambria Math"/>
                <w:sz w:val="16"/>
                <w:szCs w:val="16"/>
                <w:bdr w:val="none" w:sz="0" w:space="0" w:color="auto" w:frame="1"/>
                <w:lang w:eastAsia="en-GB"/>
              </w:rPr>
              <w:t>𝛼</w:t>
            </w:r>
            <w:r w:rsidRPr="00C716E2">
              <w:rPr>
                <w:rFonts w:eastAsia="Times New Roman" w:cs="Times New Roman"/>
                <w:sz w:val="16"/>
                <w:szCs w:val="16"/>
                <w:bdr w:val="none" w:sz="0" w:space="0" w:color="auto" w:frame="1"/>
                <w:lang w:eastAsia="en-GB"/>
              </w:rPr>
              <w:t>SI−beam </w:t>
            </w:r>
          </w:p>
          <w:p w14:paraId="386A5DB1"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 xml:space="preserve">= </w:t>
            </w:r>
            <w:r w:rsidRPr="00C716E2">
              <w:rPr>
                <w:rFonts w:ascii="Cambria Math" w:eastAsia="Times New Roman" w:hAnsi="Cambria Math" w:cs="Times New Roman"/>
                <w:sz w:val="16"/>
                <w:szCs w:val="16"/>
                <w:lang w:eastAsia="en-GB"/>
              </w:rPr>
              <w:t>④</w:t>
            </w:r>
            <w:r w:rsidRPr="00C716E2">
              <w:rPr>
                <w:rFonts w:eastAsia="Times New Roman" w:cs="Times New Roman"/>
                <w:sz w:val="16"/>
                <w:szCs w:val="16"/>
                <w:lang w:eastAsia="en-GB"/>
              </w:rPr>
              <w:t xml:space="preserve"> </w:t>
            </w:r>
            <w:proofErr w:type="spellStart"/>
            <w:r w:rsidRPr="00C716E2">
              <w:rPr>
                <w:rFonts w:eastAsia="Times New Roman" w:cs="Times New Roman"/>
                <w:sz w:val="16"/>
                <w:szCs w:val="16"/>
                <w:lang w:eastAsia="en-GB"/>
              </w:rPr>
              <w:t>dBc</w:t>
            </w:r>
            <w:proofErr w:type="spellEnd"/>
            <w:r w:rsidRPr="00C716E2">
              <w:rPr>
                <w:rFonts w:eastAsia="Times New Roman" w:cs="Times New Roman"/>
                <w:sz w:val="16"/>
                <w:szCs w:val="16"/>
                <w:lang w:eastAsia="en-GB"/>
              </w:rPr>
              <w:t> </w:t>
            </w:r>
          </w:p>
        </w:tc>
        <w:tc>
          <w:tcPr>
            <w:tcW w:w="2884"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050E644A" w14:textId="62C82941" w:rsidR="00C716E2" w:rsidRPr="00C716E2" w:rsidRDefault="00D268E0" w:rsidP="00C716E2">
            <w:pPr>
              <w:spacing w:after="0" w:line="240" w:lineRule="auto"/>
              <w:jc w:val="center"/>
              <w:textAlignment w:val="baseline"/>
              <w:rPr>
                <w:rFonts w:eastAsia="Times New Roman" w:cs="Times New Roman"/>
                <w:sz w:val="24"/>
                <w:szCs w:val="24"/>
                <w:lang w:eastAsia="en-GB"/>
              </w:rPr>
            </w:pPr>
            <w:r w:rsidRPr="0079703C">
              <w:rPr>
                <w:rFonts w:eastAsia="Times New Roman" w:cs="Times New Roman"/>
                <w:sz w:val="16"/>
                <w:szCs w:val="16"/>
                <w:lang w:eastAsia="en-GB"/>
              </w:rPr>
              <w:t>5-10</w:t>
            </w:r>
            <w:r w:rsidRPr="00C716E2">
              <w:rPr>
                <w:rFonts w:eastAsia="Times New Roman" w:cs="Times New Roman"/>
                <w:sz w:val="16"/>
                <w:szCs w:val="16"/>
                <w:lang w:eastAsia="en-GB"/>
              </w:rPr>
              <w:t xml:space="preserve"> </w:t>
            </w:r>
            <w:proofErr w:type="spellStart"/>
            <w:r w:rsidR="00C716E2" w:rsidRPr="00C716E2">
              <w:rPr>
                <w:rFonts w:eastAsia="Times New Roman" w:cs="Times New Roman"/>
                <w:sz w:val="16"/>
                <w:szCs w:val="16"/>
                <w:lang w:eastAsia="en-GB"/>
              </w:rPr>
              <w:t>dBc</w:t>
            </w:r>
            <w:proofErr w:type="spellEnd"/>
            <w:r w:rsidR="00C716E2"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142A215C"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2F4E7BEC"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29F1B467"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783B81" w14:textId="77777777" w:rsidR="00C716E2" w:rsidRPr="00C716E2" w:rsidRDefault="00C716E2" w:rsidP="00C716E2">
            <w:pPr>
              <w:spacing w:after="0" w:line="240" w:lineRule="auto"/>
              <w:rPr>
                <w:rFonts w:eastAsia="Times New Roman" w:cs="Times New Roman"/>
                <w:sz w:val="24"/>
                <w:szCs w:val="24"/>
                <w:lang w:eastAsia="en-GB"/>
              </w:rPr>
            </w:pPr>
          </w:p>
        </w:tc>
        <w:tc>
          <w:tcPr>
            <w:tcW w:w="3921" w:type="dxa"/>
            <w:gridSpan w:val="3"/>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2B8FC292"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DL EIRP impact due to beam nulling in TX sub-band </w:t>
            </w:r>
          </w:p>
        </w:tc>
        <w:tc>
          <w:tcPr>
            <w:tcW w:w="2884"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45281482" w14:textId="1D77739C" w:rsidR="00C716E2" w:rsidRPr="00C716E2" w:rsidRDefault="0075522E"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1</w:t>
            </w:r>
            <w:r w:rsidR="00C716E2" w:rsidRPr="00C716E2">
              <w:rPr>
                <w:rFonts w:eastAsia="Times New Roman" w:cs="Times New Roman"/>
                <w:sz w:val="16"/>
                <w:szCs w:val="16"/>
                <w:lang w:eastAsia="en-GB"/>
              </w:rPr>
              <w:t> </w:t>
            </w:r>
            <w:r w:rsidR="00EF2810">
              <w:rPr>
                <w:rFonts w:eastAsia="Times New Roman" w:cs="Times New Roman"/>
                <w:sz w:val="16"/>
                <w:szCs w:val="16"/>
                <w:lang w:eastAsia="en-GB"/>
              </w:rPr>
              <w:t>dB</w:t>
            </w:r>
            <w:r>
              <w:rPr>
                <w:rFonts w:eastAsia="Times New Roman" w:cs="Times New Roman"/>
                <w:sz w:val="16"/>
                <w:szCs w:val="16"/>
                <w:lang w:eastAsia="en-GB"/>
              </w:rPr>
              <w:t xml:space="preserve"> maximum</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2DA7A548"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137C7DC5"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2B75E1D0"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A291FC" w14:textId="77777777" w:rsidR="00C716E2" w:rsidRPr="00C716E2" w:rsidRDefault="00C716E2" w:rsidP="00C716E2">
            <w:pPr>
              <w:spacing w:after="0" w:line="240" w:lineRule="auto"/>
              <w:rPr>
                <w:rFonts w:eastAsia="Times New Roman" w:cs="Times New Roman"/>
                <w:sz w:val="24"/>
                <w:szCs w:val="24"/>
                <w:lang w:eastAsia="en-GB"/>
              </w:rPr>
            </w:pPr>
          </w:p>
        </w:tc>
        <w:tc>
          <w:tcPr>
            <w:tcW w:w="3921" w:type="dxa"/>
            <w:gridSpan w:val="3"/>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4FC73DB9" w14:textId="77777777" w:rsidR="00C716E2" w:rsidRPr="00C716E2" w:rsidRDefault="00C716E2" w:rsidP="00C716E2">
            <w:pPr>
              <w:spacing w:after="0" w:line="240" w:lineRule="auto"/>
              <w:textAlignment w:val="baseline"/>
              <w:rPr>
                <w:rFonts w:eastAsia="Times New Roman" w:cs="Times New Roman"/>
                <w:sz w:val="16"/>
                <w:szCs w:val="16"/>
                <w:lang w:eastAsia="en-GB"/>
              </w:rPr>
            </w:pPr>
            <w:r w:rsidRPr="00C716E2">
              <w:rPr>
                <w:rFonts w:eastAsia="Times New Roman" w:cs="Times New Roman"/>
                <w:sz w:val="16"/>
                <w:szCs w:val="16"/>
                <w:lang w:eastAsia="en-GB"/>
              </w:rPr>
              <w:t xml:space="preserve">Self-interference leakage in gNB RX </w:t>
            </w:r>
            <w:proofErr w:type="spellStart"/>
            <w:r w:rsidRPr="00C716E2">
              <w:rPr>
                <w:rFonts w:eastAsia="Times New Roman" w:cs="Times New Roman"/>
                <w:sz w:val="16"/>
                <w:szCs w:val="16"/>
                <w:lang w:eastAsia="en-GB"/>
              </w:rPr>
              <w:t>subband</w:t>
            </w:r>
            <w:proofErr w:type="spellEnd"/>
            <w:r w:rsidRPr="00C716E2">
              <w:rPr>
                <w:rFonts w:eastAsia="Times New Roman" w:cs="Times New Roman"/>
                <w:sz w:val="16"/>
                <w:szCs w:val="16"/>
                <w:lang w:eastAsia="en-GB"/>
              </w:rPr>
              <w:t xml:space="preserve"> due to non-ideal TX, measured at RX ant. </w:t>
            </w:r>
          </w:p>
          <w:p w14:paraId="2997BF7F" w14:textId="77777777" w:rsidR="00C716E2" w:rsidRPr="00C716E2" w:rsidRDefault="00C716E2" w:rsidP="00C716E2">
            <w:pPr>
              <w:spacing w:after="0" w:line="240" w:lineRule="auto"/>
              <w:jc w:val="center"/>
              <w:rPr>
                <w:rFonts w:eastAsia="Times New Roman" w:cs="Times New Roman"/>
                <w:sz w:val="24"/>
                <w:szCs w:val="24"/>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𝑃</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_</w:t>
            </w:r>
            <w:r w:rsidRPr="00C716E2">
              <w:rPr>
                <w:rFonts w:ascii="Cambria Math" w:eastAsia="Times New Roman" w:hAnsi="Cambria Math" w:cs="Cambria Math"/>
                <w:sz w:val="12"/>
                <w:szCs w:val="12"/>
                <w:bdr w:val="none" w:sz="0" w:space="0" w:color="auto" w:frame="1"/>
                <w:lang w:eastAsia="en-GB"/>
              </w:rPr>
              <w:t>𝑙𝑒𝑎𝑘𝑎𝑔𝑒</w:t>
            </w:r>
            <w:r w:rsidRPr="00C716E2">
              <w:rPr>
                <w:rFonts w:ascii="STIXSizeOneSym" w:eastAsia="Times New Roman" w:hAnsi="STIXSizeOneSym" w:cs="Times New Roman"/>
                <w:sz w:val="17"/>
                <w:szCs w:val="17"/>
                <w:bdr w:val="none" w:sz="0" w:space="0" w:color="auto" w:frame="1"/>
                <w:lang w:eastAsia="en-GB"/>
              </w:rPr>
              <w:t>)</w:t>
            </w:r>
            <w:proofErr w:type="spellStart"/>
            <w:r w:rsidRPr="00C716E2">
              <w:rPr>
                <w:rFonts w:eastAsia="Times New Roman" w:cs="Times New Roman"/>
                <w:sz w:val="16"/>
                <w:szCs w:val="16"/>
                <w:bdr w:val="none" w:sz="0" w:space="0" w:color="auto" w:frame="1"/>
                <w:lang w:eastAsia="en-GB"/>
              </w:rPr>
              <w:t>dBPSI_leakage</w:t>
            </w:r>
            <w:proofErr w:type="spellEnd"/>
          </w:p>
          <w:p w14:paraId="3D9A2415"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lastRenderedPageBreak/>
              <w:t>  (Note 1) </w:t>
            </w:r>
          </w:p>
        </w:tc>
        <w:tc>
          <w:tcPr>
            <w:tcW w:w="2884"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5D671544" w14:textId="415D0D90" w:rsidR="00C716E2" w:rsidRPr="00C716E2" w:rsidRDefault="004E481B"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lastRenderedPageBreak/>
              <w:t>-</w:t>
            </w:r>
            <w:r w:rsidR="00F5118A">
              <w:rPr>
                <w:rFonts w:eastAsia="Times New Roman" w:cs="Times New Roman"/>
                <w:sz w:val="16"/>
                <w:szCs w:val="16"/>
                <w:lang w:eastAsia="en-GB"/>
              </w:rPr>
              <w:t>62</w:t>
            </w:r>
            <w:r>
              <w:rPr>
                <w:rFonts w:eastAsia="Times New Roman" w:cs="Times New Roman"/>
                <w:sz w:val="16"/>
                <w:szCs w:val="16"/>
                <w:lang w:eastAsia="en-GB"/>
              </w:rPr>
              <w:t xml:space="preserve"> dBm/20 MHz</w:t>
            </w:r>
            <w:r w:rsidR="00C716E2"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56A7B129"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7A445B77"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5A48E93A"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64AC85" w14:textId="77777777" w:rsidR="00C716E2" w:rsidRPr="00C716E2" w:rsidRDefault="00C716E2" w:rsidP="00C716E2">
            <w:pPr>
              <w:spacing w:after="0" w:line="240" w:lineRule="auto"/>
              <w:rPr>
                <w:rFonts w:eastAsia="Times New Roman" w:cs="Times New Roman"/>
                <w:sz w:val="24"/>
                <w:szCs w:val="24"/>
                <w:lang w:eastAsia="en-GB"/>
              </w:rPr>
            </w:pPr>
          </w:p>
        </w:tc>
        <w:tc>
          <w:tcPr>
            <w:tcW w:w="798"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053B60DB"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RF IC and other tech. (before LNA) </w:t>
            </w:r>
          </w:p>
        </w:tc>
        <w:tc>
          <w:tcPr>
            <w:tcW w:w="3123" w:type="dxa"/>
            <w:gridSpan w:val="2"/>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51FF72AC" w14:textId="77777777" w:rsidR="00C716E2" w:rsidRPr="00C716E2" w:rsidRDefault="00C716E2" w:rsidP="00C716E2">
            <w:pPr>
              <w:spacing w:after="0" w:line="240" w:lineRule="auto"/>
              <w:textAlignment w:val="baseline"/>
              <w:rPr>
                <w:rFonts w:eastAsia="Times New Roman" w:cs="Times New Roman"/>
                <w:sz w:val="16"/>
                <w:szCs w:val="16"/>
                <w:lang w:eastAsia="en-GB"/>
              </w:rPr>
            </w:pPr>
            <w:r w:rsidRPr="00C716E2">
              <w:rPr>
                <w:rFonts w:eastAsia="Times New Roman" w:cs="Times New Roman"/>
                <w:sz w:val="16"/>
                <w:szCs w:val="16"/>
                <w:lang w:eastAsia="en-GB"/>
              </w:rPr>
              <w:t xml:space="preserve">RF IC capability and other tech. in TX sub-band </w:t>
            </w:r>
          </w:p>
          <w:p w14:paraId="4FDF0467" w14:textId="77777777" w:rsidR="00C716E2" w:rsidRPr="00C716E2" w:rsidRDefault="00C716E2" w:rsidP="00C716E2">
            <w:pPr>
              <w:spacing w:after="0" w:line="240" w:lineRule="auto"/>
              <w:jc w:val="center"/>
              <w:rPr>
                <w:rFonts w:eastAsia="Times New Roman" w:cs="Times New Roman"/>
                <w:sz w:val="24"/>
                <w:szCs w:val="24"/>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𝛼</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w:t>
            </w:r>
            <w:r w:rsidRPr="00C716E2">
              <w:rPr>
                <w:rFonts w:ascii="Cambria Math" w:eastAsia="Times New Roman" w:hAnsi="Cambria Math" w:cs="Cambria Math"/>
                <w:sz w:val="12"/>
                <w:szCs w:val="12"/>
                <w:bdr w:val="none" w:sz="0" w:space="0" w:color="auto" w:frame="1"/>
                <w:lang w:eastAsia="en-GB"/>
              </w:rPr>
              <w:t>𝑅𝐹𝐼𝐶</w:t>
            </w:r>
            <w:r w:rsidRPr="00C716E2">
              <w:rPr>
                <w:rFonts w:ascii="STIXSizeOneSym" w:eastAsia="Times New Roman" w:hAnsi="STIXSizeOneSym" w:cs="Times New Roman"/>
                <w:sz w:val="17"/>
                <w:szCs w:val="17"/>
                <w:bdr w:val="none" w:sz="0" w:space="0" w:color="auto" w:frame="1"/>
                <w:lang w:eastAsia="en-GB"/>
              </w:rPr>
              <w:t>)</w:t>
            </w:r>
            <w:r w:rsidRPr="00C716E2">
              <w:rPr>
                <w:rFonts w:eastAsia="Times New Roman" w:cs="Times New Roman"/>
                <w:sz w:val="16"/>
                <w:szCs w:val="16"/>
                <w:bdr w:val="none" w:sz="0" w:space="0" w:color="auto" w:frame="1"/>
                <w:lang w:eastAsia="en-GB"/>
              </w:rPr>
              <w:t>dB</w:t>
            </w:r>
            <w:r w:rsidRPr="00C716E2">
              <w:rPr>
                <w:rFonts w:ascii="Cambria Math" w:eastAsia="Times New Roman" w:hAnsi="Cambria Math" w:cs="Cambria Math"/>
                <w:sz w:val="16"/>
                <w:szCs w:val="16"/>
                <w:bdr w:val="none" w:sz="0" w:space="0" w:color="auto" w:frame="1"/>
                <w:lang w:eastAsia="en-GB"/>
              </w:rPr>
              <w:t>𝛼</w:t>
            </w:r>
            <w:r w:rsidRPr="00C716E2">
              <w:rPr>
                <w:rFonts w:eastAsia="Times New Roman" w:cs="Times New Roman"/>
                <w:sz w:val="16"/>
                <w:szCs w:val="16"/>
                <w:bdr w:val="none" w:sz="0" w:space="0" w:color="auto" w:frame="1"/>
                <w:lang w:eastAsia="en-GB"/>
              </w:rPr>
              <w:t>SI−RFIC</w:t>
            </w:r>
          </w:p>
          <w:p w14:paraId="39B8CE0B"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 xml:space="preserve"> = </w:t>
            </w:r>
            <w:r w:rsidRPr="00C716E2">
              <w:rPr>
                <w:rFonts w:ascii="Cambria Math" w:eastAsia="Times New Roman" w:hAnsi="Cambria Math" w:cs="Times New Roman"/>
                <w:sz w:val="16"/>
                <w:szCs w:val="16"/>
                <w:lang w:eastAsia="en-GB"/>
              </w:rPr>
              <w:t>⑤</w:t>
            </w:r>
            <w:r w:rsidRPr="00C716E2">
              <w:rPr>
                <w:rFonts w:eastAsia="Times New Roman" w:cs="Times New Roman"/>
                <w:sz w:val="16"/>
                <w:szCs w:val="16"/>
                <w:lang w:eastAsia="en-GB"/>
              </w:rPr>
              <w:t xml:space="preserve"> </w:t>
            </w:r>
            <w:proofErr w:type="spellStart"/>
            <w:r w:rsidRPr="00C716E2">
              <w:rPr>
                <w:rFonts w:eastAsia="Times New Roman" w:cs="Times New Roman"/>
                <w:sz w:val="16"/>
                <w:szCs w:val="16"/>
                <w:lang w:eastAsia="en-GB"/>
              </w:rPr>
              <w:t>dBc</w:t>
            </w:r>
            <w:proofErr w:type="spellEnd"/>
            <w:r w:rsidRPr="00C716E2">
              <w:rPr>
                <w:rFonts w:eastAsia="Times New Roman" w:cs="Times New Roman"/>
                <w:sz w:val="16"/>
                <w:szCs w:val="16"/>
                <w:lang w:eastAsia="en-GB"/>
              </w:rPr>
              <w:t> </w:t>
            </w:r>
          </w:p>
        </w:tc>
        <w:tc>
          <w:tcPr>
            <w:tcW w:w="2884"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01C541AF" w14:textId="3DCE0D92" w:rsidR="00C716E2" w:rsidRPr="00C716E2" w:rsidRDefault="002B2EA5"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0</w:t>
            </w:r>
            <w:r w:rsidR="00C716E2" w:rsidRPr="00C716E2">
              <w:rPr>
                <w:rFonts w:eastAsia="Times New Roman" w:cs="Times New Roman"/>
                <w:sz w:val="16"/>
                <w:szCs w:val="16"/>
                <w:lang w:eastAsia="en-GB"/>
              </w:rPr>
              <w:t xml:space="preserve"> </w:t>
            </w:r>
            <w:proofErr w:type="spellStart"/>
            <w:r w:rsidR="00C716E2" w:rsidRPr="00C716E2">
              <w:rPr>
                <w:rFonts w:eastAsia="Times New Roman" w:cs="Times New Roman"/>
                <w:sz w:val="16"/>
                <w:szCs w:val="16"/>
                <w:lang w:eastAsia="en-GB"/>
              </w:rPr>
              <w:t>dBc</w:t>
            </w:r>
            <w:proofErr w:type="spellEnd"/>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07758735"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42D0AB50"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0675F122"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A284A6F" w14:textId="77777777" w:rsidR="00C716E2" w:rsidRPr="00C716E2" w:rsidRDefault="00C716E2" w:rsidP="00C716E2">
            <w:pPr>
              <w:spacing w:after="0" w:line="240" w:lineRule="auto"/>
              <w:rPr>
                <w:rFonts w:eastAsia="Times New Roman" w:cs="Times New Roman"/>
                <w:sz w:val="24"/>
                <w:szCs w:val="24"/>
                <w:lang w:eastAsia="en-GB"/>
              </w:rPr>
            </w:pPr>
          </w:p>
        </w:tc>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36BC6189" w14:textId="77777777" w:rsidR="00C716E2" w:rsidRPr="00C716E2" w:rsidRDefault="00C716E2" w:rsidP="00C716E2">
            <w:pPr>
              <w:spacing w:after="0" w:line="240" w:lineRule="auto"/>
              <w:rPr>
                <w:rFonts w:eastAsia="Times New Roman" w:cs="Times New Roman"/>
                <w:sz w:val="24"/>
                <w:szCs w:val="24"/>
                <w:lang w:eastAsia="en-GB"/>
              </w:rPr>
            </w:pPr>
          </w:p>
        </w:tc>
        <w:tc>
          <w:tcPr>
            <w:tcW w:w="3123" w:type="dxa"/>
            <w:gridSpan w:val="2"/>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73F69D1B" w14:textId="77777777" w:rsidR="00C716E2" w:rsidRPr="00C716E2" w:rsidRDefault="00C716E2" w:rsidP="00C716E2">
            <w:pPr>
              <w:spacing w:after="0" w:line="240" w:lineRule="auto"/>
              <w:textAlignment w:val="baseline"/>
              <w:rPr>
                <w:rFonts w:eastAsia="Times New Roman" w:cs="Times New Roman"/>
                <w:sz w:val="16"/>
                <w:szCs w:val="16"/>
                <w:lang w:eastAsia="en-GB"/>
              </w:rPr>
            </w:pPr>
            <w:r w:rsidRPr="00C716E2">
              <w:rPr>
                <w:rFonts w:eastAsia="Times New Roman" w:cs="Times New Roman"/>
                <w:sz w:val="16"/>
                <w:szCs w:val="16"/>
                <w:lang w:eastAsia="en-GB"/>
              </w:rPr>
              <w:t xml:space="preserve">RF IC capability and other tech. in RX sub-band </w:t>
            </w:r>
          </w:p>
          <w:p w14:paraId="56F61AEE" w14:textId="77777777" w:rsidR="00C716E2" w:rsidRPr="00C716E2" w:rsidRDefault="00C716E2" w:rsidP="00C716E2">
            <w:pPr>
              <w:spacing w:after="0" w:line="240" w:lineRule="auto"/>
              <w:jc w:val="center"/>
              <w:rPr>
                <w:rFonts w:eastAsia="Times New Roman" w:cs="Times New Roman"/>
                <w:sz w:val="24"/>
                <w:szCs w:val="24"/>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𝛼</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w:t>
            </w:r>
            <w:r w:rsidRPr="00C716E2">
              <w:rPr>
                <w:rFonts w:ascii="Cambria Math" w:eastAsia="Times New Roman" w:hAnsi="Cambria Math" w:cs="Cambria Math"/>
                <w:sz w:val="12"/>
                <w:szCs w:val="12"/>
                <w:bdr w:val="none" w:sz="0" w:space="0" w:color="auto" w:frame="1"/>
                <w:lang w:eastAsia="en-GB"/>
              </w:rPr>
              <w:t>𝑅𝐹𝐼𝐶</w:t>
            </w:r>
            <w:r w:rsidRPr="00C716E2">
              <w:rPr>
                <w:rFonts w:ascii="STIXSizeOneSym" w:eastAsia="Times New Roman" w:hAnsi="STIXSizeOneSym" w:cs="Times New Roman"/>
                <w:sz w:val="17"/>
                <w:szCs w:val="17"/>
                <w:bdr w:val="none" w:sz="0" w:space="0" w:color="auto" w:frame="1"/>
                <w:lang w:eastAsia="en-GB"/>
              </w:rPr>
              <w:t>)</w:t>
            </w:r>
            <w:r w:rsidRPr="00C716E2">
              <w:rPr>
                <w:rFonts w:eastAsia="Times New Roman" w:cs="Times New Roman"/>
                <w:sz w:val="16"/>
                <w:szCs w:val="16"/>
                <w:bdr w:val="none" w:sz="0" w:space="0" w:color="auto" w:frame="1"/>
                <w:lang w:eastAsia="en-GB"/>
              </w:rPr>
              <w:t>dB</w:t>
            </w:r>
            <w:r w:rsidRPr="00C716E2">
              <w:rPr>
                <w:rFonts w:ascii="Cambria Math" w:eastAsia="Times New Roman" w:hAnsi="Cambria Math" w:cs="Cambria Math"/>
                <w:sz w:val="16"/>
                <w:szCs w:val="16"/>
                <w:bdr w:val="none" w:sz="0" w:space="0" w:color="auto" w:frame="1"/>
                <w:lang w:eastAsia="en-GB"/>
              </w:rPr>
              <w:t>𝛼</w:t>
            </w:r>
            <w:r w:rsidRPr="00C716E2">
              <w:rPr>
                <w:rFonts w:eastAsia="Times New Roman" w:cs="Times New Roman"/>
                <w:sz w:val="16"/>
                <w:szCs w:val="16"/>
                <w:bdr w:val="none" w:sz="0" w:space="0" w:color="auto" w:frame="1"/>
                <w:lang w:eastAsia="en-GB"/>
              </w:rPr>
              <w:t>SI−RFIC</w:t>
            </w:r>
          </w:p>
          <w:p w14:paraId="3A73FBB2"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 xml:space="preserve"> = </w:t>
            </w:r>
            <w:r w:rsidRPr="00C716E2">
              <w:rPr>
                <w:rFonts w:ascii="Cambria Math" w:eastAsia="Times New Roman" w:hAnsi="Cambria Math" w:cs="Times New Roman"/>
                <w:sz w:val="16"/>
                <w:szCs w:val="16"/>
                <w:lang w:eastAsia="en-GB"/>
              </w:rPr>
              <w:t>⑧</w:t>
            </w:r>
            <w:r w:rsidRPr="00C716E2">
              <w:rPr>
                <w:rFonts w:eastAsia="Times New Roman" w:cs="Times New Roman"/>
                <w:sz w:val="16"/>
                <w:szCs w:val="16"/>
                <w:lang w:eastAsia="en-GB"/>
              </w:rPr>
              <w:t xml:space="preserve"> </w:t>
            </w:r>
            <w:proofErr w:type="spellStart"/>
            <w:r w:rsidRPr="00C716E2">
              <w:rPr>
                <w:rFonts w:eastAsia="Times New Roman" w:cs="Times New Roman"/>
                <w:sz w:val="16"/>
                <w:szCs w:val="16"/>
                <w:lang w:eastAsia="en-GB"/>
              </w:rPr>
              <w:t>dBc</w:t>
            </w:r>
            <w:proofErr w:type="spellEnd"/>
            <w:r w:rsidRPr="00C716E2">
              <w:rPr>
                <w:rFonts w:eastAsia="Times New Roman" w:cs="Times New Roman"/>
                <w:sz w:val="16"/>
                <w:szCs w:val="16"/>
                <w:lang w:eastAsia="en-GB"/>
              </w:rPr>
              <w:t> </w:t>
            </w:r>
          </w:p>
        </w:tc>
        <w:tc>
          <w:tcPr>
            <w:tcW w:w="2884"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0E8BB056" w14:textId="4AF66DEC" w:rsidR="00C716E2" w:rsidRPr="00C716E2" w:rsidRDefault="002B2EA5"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0</w:t>
            </w:r>
            <w:r w:rsidR="00C716E2" w:rsidRPr="00C716E2">
              <w:rPr>
                <w:rFonts w:eastAsia="Times New Roman" w:cs="Times New Roman"/>
                <w:sz w:val="16"/>
                <w:szCs w:val="16"/>
                <w:lang w:eastAsia="en-GB"/>
              </w:rPr>
              <w:t xml:space="preserve"> </w:t>
            </w:r>
            <w:proofErr w:type="spellStart"/>
            <w:r w:rsidR="00C716E2" w:rsidRPr="00C716E2">
              <w:rPr>
                <w:rFonts w:eastAsia="Times New Roman" w:cs="Times New Roman"/>
                <w:sz w:val="16"/>
                <w:szCs w:val="16"/>
                <w:lang w:eastAsia="en-GB"/>
              </w:rPr>
              <w:t>dBc</w:t>
            </w:r>
            <w:proofErr w:type="spellEnd"/>
            <w:r w:rsidR="00C716E2"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1FF89076"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1DCAC1B5"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172CAA03"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B0578D" w14:textId="77777777" w:rsidR="00C716E2" w:rsidRPr="00C716E2" w:rsidRDefault="00C716E2" w:rsidP="00C716E2">
            <w:pPr>
              <w:spacing w:after="0" w:line="240" w:lineRule="auto"/>
              <w:rPr>
                <w:rFonts w:eastAsia="Times New Roman" w:cs="Times New Roman"/>
                <w:sz w:val="24"/>
                <w:szCs w:val="24"/>
                <w:lang w:eastAsia="en-GB"/>
              </w:rPr>
            </w:pPr>
          </w:p>
        </w:tc>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091BB0E4" w14:textId="77777777" w:rsidR="00C716E2" w:rsidRPr="00C716E2" w:rsidRDefault="00C716E2" w:rsidP="00C716E2">
            <w:pPr>
              <w:spacing w:after="0" w:line="240" w:lineRule="auto"/>
              <w:rPr>
                <w:rFonts w:eastAsia="Times New Roman" w:cs="Times New Roman"/>
                <w:sz w:val="24"/>
                <w:szCs w:val="24"/>
                <w:lang w:eastAsia="en-GB"/>
              </w:rPr>
            </w:pPr>
          </w:p>
        </w:tc>
        <w:tc>
          <w:tcPr>
            <w:tcW w:w="3123"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65DC744"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RF IC techniques and other tech. </w:t>
            </w:r>
            <w:r w:rsidRPr="00C716E2">
              <w:rPr>
                <w:rFonts w:eastAsia="Times New Roman" w:cs="Times New Roman"/>
                <w:sz w:val="16"/>
                <w:szCs w:val="16"/>
                <w:lang w:eastAsia="en-GB"/>
              </w:rPr>
              <w:br/>
              <w:t>(before LNA) </w:t>
            </w:r>
          </w:p>
        </w:tc>
        <w:tc>
          <w:tcPr>
            <w:tcW w:w="28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B223C66" w14:textId="715F8C16" w:rsidR="00C716E2" w:rsidRPr="00C716E2" w:rsidRDefault="00DC355F" w:rsidP="00C716E2">
            <w:pPr>
              <w:spacing w:after="0" w:line="240" w:lineRule="auto"/>
              <w:textAlignment w:val="baseline"/>
              <w:rPr>
                <w:rFonts w:eastAsia="Times New Roman" w:cs="Times New Roman"/>
                <w:sz w:val="24"/>
                <w:szCs w:val="24"/>
                <w:lang w:eastAsia="en-GB"/>
              </w:rPr>
            </w:pPr>
            <w:r>
              <w:rPr>
                <w:rFonts w:eastAsia="Times New Roman" w:cs="Times New Roman"/>
                <w:sz w:val="16"/>
                <w:szCs w:val="16"/>
                <w:lang w:eastAsia="en-GB"/>
              </w:rPr>
              <w:t>None apply</w:t>
            </w:r>
            <w:r w:rsidR="00EF5509">
              <w:rPr>
                <w:rFonts w:eastAsia="Times New Roman" w:cs="Times New Roman"/>
                <w:sz w:val="16"/>
                <w:szCs w:val="16"/>
                <w:lang w:eastAsia="en-GB"/>
              </w:rPr>
              <w:t xml:space="preserve"> due to feasibility concerns</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B73C010"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29C09B1"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6C8ABD5C"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82FF58" w14:textId="77777777" w:rsidR="00C716E2" w:rsidRPr="00C716E2" w:rsidRDefault="00C716E2" w:rsidP="00C716E2">
            <w:pPr>
              <w:spacing w:after="0" w:line="240" w:lineRule="auto"/>
              <w:rPr>
                <w:rFonts w:eastAsia="Times New Roman" w:cs="Times New Roman"/>
                <w:sz w:val="24"/>
                <w:szCs w:val="24"/>
                <w:lang w:eastAsia="en-GB"/>
              </w:rPr>
            </w:pPr>
          </w:p>
        </w:tc>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678AAD08" w14:textId="77777777" w:rsidR="00C716E2" w:rsidRPr="00C716E2" w:rsidRDefault="00C716E2" w:rsidP="00C716E2">
            <w:pPr>
              <w:spacing w:after="0" w:line="240" w:lineRule="auto"/>
              <w:rPr>
                <w:rFonts w:eastAsia="Times New Roman" w:cs="Times New Roman"/>
                <w:sz w:val="24"/>
                <w:szCs w:val="24"/>
                <w:lang w:eastAsia="en-GB"/>
              </w:rPr>
            </w:pPr>
          </w:p>
        </w:tc>
        <w:tc>
          <w:tcPr>
            <w:tcW w:w="3123" w:type="dxa"/>
            <w:gridSpan w:val="2"/>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4E1CF27C"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Impacts to RX sensitivity (due to e.g. insertion losses) due to RF IC or other techniques before LNA </w:t>
            </w:r>
          </w:p>
        </w:tc>
        <w:tc>
          <w:tcPr>
            <w:tcW w:w="2884"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478F4C13" w14:textId="43A09B9E" w:rsidR="00C716E2" w:rsidRPr="00C716E2" w:rsidRDefault="003B7D76"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N/A</w:t>
            </w:r>
            <w:r w:rsidR="00C716E2" w:rsidRPr="00C716E2">
              <w:rPr>
                <w:rFonts w:eastAsia="Times New Roman" w:cs="Times New Roman"/>
                <w:sz w:val="16"/>
                <w:szCs w:val="16"/>
                <w:lang w:eastAsia="en-GB"/>
              </w:rPr>
              <w:t xml:space="preserve"> </w:t>
            </w:r>
            <w:proofErr w:type="spellStart"/>
            <w:r w:rsidR="00C716E2" w:rsidRPr="00C716E2">
              <w:rPr>
                <w:rFonts w:eastAsia="Times New Roman" w:cs="Times New Roman"/>
                <w:sz w:val="16"/>
                <w:szCs w:val="16"/>
                <w:lang w:eastAsia="en-GB"/>
              </w:rPr>
              <w:t>dBc</w:t>
            </w:r>
            <w:proofErr w:type="spellEnd"/>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5F664440"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715532CC"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0337B0FD"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8F5900" w14:textId="77777777" w:rsidR="00C716E2" w:rsidRPr="00C716E2" w:rsidRDefault="00C716E2" w:rsidP="00C716E2">
            <w:pPr>
              <w:spacing w:after="0" w:line="240" w:lineRule="auto"/>
              <w:rPr>
                <w:rFonts w:eastAsia="Times New Roman" w:cs="Times New Roman"/>
                <w:sz w:val="24"/>
                <w:szCs w:val="24"/>
                <w:lang w:eastAsia="en-GB"/>
              </w:rPr>
            </w:pPr>
          </w:p>
        </w:tc>
        <w:tc>
          <w:tcPr>
            <w:tcW w:w="3921" w:type="dxa"/>
            <w:gridSpan w:val="3"/>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1356221B" w14:textId="77777777" w:rsidR="00C716E2" w:rsidRPr="00C716E2" w:rsidRDefault="00C716E2" w:rsidP="00C716E2">
            <w:pPr>
              <w:spacing w:after="0" w:line="240" w:lineRule="auto"/>
              <w:textAlignment w:val="baseline"/>
              <w:rPr>
                <w:rFonts w:eastAsia="Times New Roman" w:cs="Times New Roman"/>
                <w:sz w:val="16"/>
                <w:szCs w:val="16"/>
                <w:lang w:eastAsia="en-GB"/>
              </w:rPr>
            </w:pPr>
            <w:r w:rsidRPr="00C716E2">
              <w:rPr>
                <w:rFonts w:eastAsia="Times New Roman" w:cs="Times New Roman"/>
                <w:sz w:val="16"/>
                <w:szCs w:val="16"/>
                <w:lang w:eastAsia="en-GB"/>
              </w:rPr>
              <w:t xml:space="preserve">Self-Interference signal in gNB TX </w:t>
            </w:r>
            <w:proofErr w:type="spellStart"/>
            <w:r w:rsidRPr="00C716E2">
              <w:rPr>
                <w:rFonts w:eastAsia="Times New Roman" w:cs="Times New Roman"/>
                <w:sz w:val="16"/>
                <w:szCs w:val="16"/>
                <w:lang w:eastAsia="en-GB"/>
              </w:rPr>
              <w:t>subband</w:t>
            </w:r>
            <w:proofErr w:type="spellEnd"/>
            <w:r w:rsidRPr="00C716E2">
              <w:rPr>
                <w:rFonts w:eastAsia="Times New Roman" w:cs="Times New Roman"/>
                <w:sz w:val="16"/>
                <w:szCs w:val="16"/>
                <w:lang w:eastAsia="en-GB"/>
              </w:rPr>
              <w:t xml:space="preserve">, measured at the input of LNA </w:t>
            </w:r>
          </w:p>
          <w:p w14:paraId="6A6715C3" w14:textId="77777777" w:rsidR="00C716E2" w:rsidRPr="00C716E2" w:rsidRDefault="00C716E2" w:rsidP="00C716E2">
            <w:pPr>
              <w:spacing w:after="0" w:line="240" w:lineRule="auto"/>
              <w:jc w:val="center"/>
              <w:rPr>
                <w:rFonts w:eastAsia="Times New Roman" w:cs="Times New Roman"/>
                <w:sz w:val="24"/>
                <w:szCs w:val="24"/>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𝑃</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_</w:t>
            </w:r>
            <w:r w:rsidRPr="00C716E2">
              <w:rPr>
                <w:rFonts w:ascii="Cambria Math" w:eastAsia="Times New Roman" w:hAnsi="Cambria Math" w:cs="Cambria Math"/>
                <w:sz w:val="12"/>
                <w:szCs w:val="12"/>
                <w:bdr w:val="none" w:sz="0" w:space="0" w:color="auto" w:frame="1"/>
                <w:lang w:eastAsia="en-GB"/>
              </w:rPr>
              <w:t>𝑇𝑋𝑆𝐵</w:t>
            </w:r>
            <w:r w:rsidRPr="00C716E2">
              <w:rPr>
                <w:rFonts w:ascii="STIXSizeOneSym" w:eastAsia="Times New Roman" w:hAnsi="STIXSizeOneSym" w:cs="Times New Roman"/>
                <w:sz w:val="17"/>
                <w:szCs w:val="17"/>
                <w:bdr w:val="none" w:sz="0" w:space="0" w:color="auto" w:frame="1"/>
                <w:lang w:eastAsia="en-GB"/>
              </w:rPr>
              <w:t>)</w:t>
            </w:r>
            <w:proofErr w:type="spellStart"/>
            <w:r w:rsidRPr="00C716E2">
              <w:rPr>
                <w:rFonts w:eastAsia="Times New Roman" w:cs="Times New Roman"/>
                <w:sz w:val="16"/>
                <w:szCs w:val="16"/>
                <w:bdr w:val="none" w:sz="0" w:space="0" w:color="auto" w:frame="1"/>
                <w:lang w:eastAsia="en-GB"/>
              </w:rPr>
              <w:t>dBPSI_TXSB</w:t>
            </w:r>
            <w:proofErr w:type="spellEnd"/>
          </w:p>
          <w:p w14:paraId="0FBABD46"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 xml:space="preserve"> (Note 1) </w:t>
            </w:r>
          </w:p>
        </w:tc>
        <w:tc>
          <w:tcPr>
            <w:tcW w:w="2884"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09FBDB55" w14:textId="328D80CD" w:rsidR="00C716E2" w:rsidRPr="00C716E2" w:rsidRDefault="00D73593"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w:t>
            </w:r>
            <w:r w:rsidR="00496C87">
              <w:rPr>
                <w:rFonts w:eastAsia="Times New Roman" w:cs="Times New Roman"/>
                <w:sz w:val="16"/>
                <w:szCs w:val="16"/>
                <w:lang w:eastAsia="en-GB"/>
              </w:rPr>
              <w:t>21</w:t>
            </w:r>
            <w:r w:rsidR="0079703C">
              <w:rPr>
                <w:rFonts w:eastAsia="Times New Roman" w:cs="Times New Roman"/>
                <w:sz w:val="16"/>
                <w:szCs w:val="16"/>
                <w:lang w:eastAsia="en-GB"/>
              </w:rPr>
              <w:t xml:space="preserve"> </w:t>
            </w:r>
            <w:r w:rsidR="00483D85">
              <w:rPr>
                <w:rFonts w:eastAsia="Times New Roman" w:cs="Times New Roman"/>
                <w:sz w:val="16"/>
                <w:szCs w:val="16"/>
                <w:lang w:eastAsia="en-GB"/>
              </w:rPr>
              <w:t xml:space="preserve">dBm </w:t>
            </w:r>
            <w:r w:rsidR="0079703C">
              <w:rPr>
                <w:rFonts w:eastAsia="Times New Roman" w:cs="Times New Roman"/>
                <w:sz w:val="16"/>
                <w:szCs w:val="16"/>
                <w:lang w:eastAsia="en-GB"/>
              </w:rPr>
              <w:t>to -</w:t>
            </w:r>
            <w:r w:rsidR="00DD3DEB">
              <w:rPr>
                <w:rFonts w:eastAsia="Times New Roman" w:cs="Times New Roman"/>
                <w:sz w:val="16"/>
                <w:szCs w:val="16"/>
                <w:lang w:eastAsia="en-GB"/>
              </w:rPr>
              <w:t>16</w:t>
            </w:r>
            <w:r>
              <w:rPr>
                <w:rFonts w:eastAsia="Times New Roman" w:cs="Times New Roman"/>
                <w:sz w:val="16"/>
                <w:szCs w:val="16"/>
                <w:lang w:eastAsia="en-GB"/>
              </w:rPr>
              <w:t xml:space="preserve"> dBm</w:t>
            </w:r>
            <w:r w:rsidR="00C716E2" w:rsidRPr="00C716E2">
              <w:rPr>
                <w:rFonts w:eastAsia="Times New Roman" w:cs="Times New Roman"/>
                <w:sz w:val="16"/>
                <w:szCs w:val="16"/>
                <w:lang w:eastAsia="en-GB"/>
              </w:rPr>
              <w:t> </w:t>
            </w:r>
            <w:r w:rsidR="0079703C">
              <w:rPr>
                <w:rFonts w:eastAsia="Times New Roman" w:cs="Times New Roman"/>
                <w:sz w:val="16"/>
                <w:szCs w:val="16"/>
                <w:lang w:eastAsia="en-GB"/>
              </w:rPr>
              <w:t xml:space="preserve">depending on </w:t>
            </w:r>
            <w:r w:rsidR="00FD5E7A">
              <w:rPr>
                <w:rFonts w:eastAsia="Times New Roman" w:cs="Times New Roman"/>
                <w:sz w:val="16"/>
                <w:szCs w:val="16"/>
                <w:lang w:eastAsia="en-GB"/>
              </w:rPr>
              <w:t>TX beam</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1E1A0880"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trike/>
                <w:sz w:val="16"/>
                <w:szCs w:val="16"/>
                <w:lang w:eastAsia="en-GB"/>
              </w:rPr>
              <w:t> </w:t>
            </w: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67C4C7F3"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trike/>
                <w:sz w:val="16"/>
                <w:szCs w:val="16"/>
                <w:lang w:eastAsia="en-GB"/>
              </w:rPr>
              <w:t> </w:t>
            </w:r>
            <w:r w:rsidRPr="00C716E2">
              <w:rPr>
                <w:rFonts w:eastAsia="Times New Roman" w:cs="Times New Roman"/>
                <w:sz w:val="16"/>
                <w:szCs w:val="16"/>
                <w:lang w:eastAsia="en-GB"/>
              </w:rPr>
              <w:t> </w:t>
            </w:r>
          </w:p>
        </w:tc>
      </w:tr>
      <w:tr w:rsidR="00C716E2" w:rsidRPr="00C716E2" w14:paraId="799AF387"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A8D891E" w14:textId="77777777" w:rsidR="00C716E2" w:rsidRPr="00C716E2" w:rsidRDefault="00C716E2" w:rsidP="00C716E2">
            <w:pPr>
              <w:spacing w:after="0" w:line="240" w:lineRule="auto"/>
              <w:rPr>
                <w:rFonts w:eastAsia="Times New Roman" w:cs="Times New Roman"/>
                <w:sz w:val="24"/>
                <w:szCs w:val="24"/>
                <w:lang w:eastAsia="en-GB"/>
              </w:rPr>
            </w:pPr>
          </w:p>
        </w:tc>
        <w:tc>
          <w:tcPr>
            <w:tcW w:w="798"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72D20802"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Blocker Suppression at RX </w:t>
            </w:r>
          </w:p>
          <w:p w14:paraId="7E8A29D4"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p w14:paraId="15739757"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3123" w:type="dxa"/>
            <w:gridSpan w:val="2"/>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0E8198AF"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Frequency isolation capability </w:t>
            </w:r>
          </w:p>
          <w:p w14:paraId="1CCB2E45" w14:textId="77777777" w:rsidR="00C716E2" w:rsidRPr="00C716E2" w:rsidRDefault="00C716E2" w:rsidP="00C716E2">
            <w:pPr>
              <w:spacing w:after="0" w:line="240" w:lineRule="auto"/>
              <w:jc w:val="center"/>
              <w:rPr>
                <w:rFonts w:eastAsia="Times New Roman" w:cs="Times New Roman"/>
                <w:sz w:val="16"/>
                <w:szCs w:val="16"/>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𝛼</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w:t>
            </w:r>
            <w:r w:rsidRPr="00C716E2">
              <w:rPr>
                <w:rFonts w:ascii="Cambria Math" w:eastAsia="Times New Roman" w:hAnsi="Cambria Math" w:cs="Cambria Math"/>
                <w:sz w:val="12"/>
                <w:szCs w:val="12"/>
                <w:bdr w:val="none" w:sz="0" w:space="0" w:color="auto" w:frame="1"/>
                <w:lang w:eastAsia="en-GB"/>
              </w:rPr>
              <w:t>𝑓𝑟𝑒𝑞𝑢𝑒𝑛𝑐𝑦</w:t>
            </w:r>
            <w:r w:rsidRPr="00C716E2">
              <w:rPr>
                <w:rFonts w:ascii="STIXGeneral-Regular" w:eastAsia="Times New Roman" w:hAnsi="STIXGeneral-Regular" w:cs="Times New Roman"/>
                <w:sz w:val="12"/>
                <w:szCs w:val="12"/>
                <w:bdr w:val="none" w:sz="0" w:space="0" w:color="auto" w:frame="1"/>
                <w:lang w:eastAsia="en-GB"/>
              </w:rPr>
              <w:t>, </w:t>
            </w:r>
            <w:r w:rsidRPr="00C716E2">
              <w:rPr>
                <w:rFonts w:ascii="Cambria Math" w:eastAsia="Times New Roman" w:hAnsi="Cambria Math" w:cs="Cambria Math"/>
                <w:sz w:val="12"/>
                <w:szCs w:val="12"/>
                <w:bdr w:val="none" w:sz="0" w:space="0" w:color="auto" w:frame="1"/>
                <w:lang w:eastAsia="en-GB"/>
              </w:rPr>
              <w:t>𝑅𝑋</w:t>
            </w:r>
            <w:r w:rsidRPr="00C716E2">
              <w:rPr>
                <w:rFonts w:ascii="STIXSizeOneSym" w:eastAsia="Times New Roman" w:hAnsi="STIXSizeOneSym" w:cs="Times New Roman"/>
                <w:sz w:val="17"/>
                <w:szCs w:val="17"/>
                <w:bdr w:val="none" w:sz="0" w:space="0" w:color="auto" w:frame="1"/>
                <w:lang w:eastAsia="en-GB"/>
              </w:rPr>
              <w:t>)</w:t>
            </w:r>
            <w:r w:rsidRPr="00C716E2">
              <w:rPr>
                <w:rFonts w:ascii="STIXGeneral-Regular" w:eastAsia="Times New Roman" w:hAnsi="STIXGeneral-Regular" w:cs="Times New Roman"/>
                <w:sz w:val="17"/>
                <w:szCs w:val="17"/>
                <w:bdr w:val="none" w:sz="0" w:space="0" w:color="auto" w:frame="1"/>
                <w:lang w:eastAsia="en-GB"/>
              </w:rPr>
              <w:t>= </w:t>
            </w:r>
            <w:r w:rsidRPr="00C716E2">
              <w:rPr>
                <w:rFonts w:eastAsia="Times New Roman" w:cs="Times New Roman"/>
                <w:sz w:val="16"/>
                <w:szCs w:val="16"/>
                <w:bdr w:val="none" w:sz="0" w:space="0" w:color="auto" w:frame="1"/>
                <w:lang w:eastAsia="en-GB"/>
              </w:rPr>
              <w:t>dB</w:t>
            </w:r>
            <w:r w:rsidRPr="00C716E2">
              <w:rPr>
                <w:rFonts w:ascii="Cambria Math" w:eastAsia="Times New Roman" w:hAnsi="Cambria Math" w:cs="Cambria Math"/>
                <w:sz w:val="16"/>
                <w:szCs w:val="16"/>
                <w:bdr w:val="none" w:sz="0" w:space="0" w:color="auto" w:frame="1"/>
                <w:lang w:eastAsia="en-GB"/>
              </w:rPr>
              <w:t>𝛼</w:t>
            </w:r>
            <w:r w:rsidRPr="00C716E2">
              <w:rPr>
                <w:rFonts w:eastAsia="Times New Roman" w:cs="Times New Roman"/>
                <w:sz w:val="16"/>
                <w:szCs w:val="16"/>
                <w:bdr w:val="none" w:sz="0" w:space="0" w:color="auto" w:frame="1"/>
                <w:lang w:eastAsia="en-GB"/>
              </w:rPr>
              <w:t>SI−frequency, RX= </w:t>
            </w:r>
          </w:p>
          <w:p w14:paraId="39BAC57D" w14:textId="77777777" w:rsidR="00C716E2" w:rsidRPr="00C716E2" w:rsidRDefault="00C716E2" w:rsidP="00C716E2">
            <w:pPr>
              <w:spacing w:after="0" w:line="240" w:lineRule="auto"/>
              <w:rPr>
                <w:rFonts w:eastAsia="Times New Roman" w:cs="Times New Roman"/>
                <w:sz w:val="24"/>
                <w:szCs w:val="24"/>
                <w:lang w:eastAsia="en-GB"/>
              </w:rPr>
            </w:pPr>
            <w:r w:rsidRPr="00C716E2">
              <w:rPr>
                <w:rFonts w:ascii="Cambria Math" w:eastAsia="Times New Roman" w:hAnsi="Cambria Math" w:cs="Times New Roman"/>
                <w:sz w:val="16"/>
                <w:szCs w:val="16"/>
                <w:lang w:eastAsia="en-GB"/>
              </w:rPr>
              <w:t>⑥</w:t>
            </w:r>
            <w:r w:rsidRPr="00C716E2">
              <w:rPr>
                <w:rFonts w:eastAsia="Times New Roman" w:cs="Times New Roman"/>
                <w:sz w:val="16"/>
                <w:szCs w:val="16"/>
                <w:lang w:eastAsia="en-GB"/>
              </w:rPr>
              <w:t xml:space="preserve"> </w:t>
            </w:r>
            <w:proofErr w:type="spellStart"/>
            <w:r w:rsidRPr="00C716E2">
              <w:rPr>
                <w:rFonts w:eastAsia="Times New Roman" w:cs="Times New Roman"/>
                <w:sz w:val="16"/>
                <w:szCs w:val="16"/>
                <w:lang w:eastAsia="en-GB"/>
              </w:rPr>
              <w:t>dBc</w:t>
            </w:r>
            <w:proofErr w:type="spellEnd"/>
            <w:r w:rsidRPr="00C716E2">
              <w:rPr>
                <w:rFonts w:eastAsia="Times New Roman" w:cs="Times New Roman"/>
                <w:sz w:val="16"/>
                <w:szCs w:val="16"/>
                <w:lang w:eastAsia="en-GB"/>
              </w:rPr>
              <w:t> </w:t>
            </w:r>
          </w:p>
        </w:tc>
        <w:tc>
          <w:tcPr>
            <w:tcW w:w="2884"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4D371DA2" w14:textId="79BB81C5" w:rsidR="00C716E2" w:rsidRPr="00C716E2" w:rsidRDefault="00EC0B9B"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0</w:t>
            </w:r>
            <w:r w:rsidR="00C716E2" w:rsidRPr="00C716E2">
              <w:rPr>
                <w:rFonts w:eastAsia="Times New Roman" w:cs="Times New Roman"/>
                <w:sz w:val="16"/>
                <w:szCs w:val="16"/>
                <w:lang w:eastAsia="en-GB"/>
              </w:rPr>
              <w:t xml:space="preserve"> </w:t>
            </w:r>
            <w:proofErr w:type="spellStart"/>
            <w:r w:rsidR="00C716E2" w:rsidRPr="00C716E2">
              <w:rPr>
                <w:rFonts w:eastAsia="Times New Roman" w:cs="Times New Roman"/>
                <w:sz w:val="16"/>
                <w:szCs w:val="16"/>
                <w:lang w:eastAsia="en-GB"/>
              </w:rPr>
              <w:t>dBc</w:t>
            </w:r>
            <w:proofErr w:type="spellEnd"/>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5678A5CB"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6D7D43B2"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3A3561C6" w14:textId="77777777" w:rsidTr="00C716E2">
        <w:trPr>
          <w:trHeight w:val="61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7D8997" w14:textId="77777777" w:rsidR="00C716E2" w:rsidRPr="00C716E2" w:rsidRDefault="00C716E2" w:rsidP="00C716E2">
            <w:pPr>
              <w:spacing w:after="0" w:line="240" w:lineRule="auto"/>
              <w:rPr>
                <w:rFonts w:eastAsia="Times New Roman" w:cs="Times New Roman"/>
                <w:sz w:val="24"/>
                <w:szCs w:val="24"/>
                <w:lang w:eastAsia="en-GB"/>
              </w:rPr>
            </w:pPr>
          </w:p>
        </w:tc>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13142FF6" w14:textId="77777777" w:rsidR="00C716E2" w:rsidRPr="00C716E2" w:rsidRDefault="00C716E2" w:rsidP="00C716E2">
            <w:pPr>
              <w:spacing w:after="0" w:line="240" w:lineRule="auto"/>
              <w:rPr>
                <w:rFonts w:eastAsia="Times New Roman" w:cs="Times New Roman"/>
                <w:sz w:val="24"/>
                <w:szCs w:val="24"/>
                <w:lang w:eastAsia="en-GB"/>
              </w:rPr>
            </w:pPr>
          </w:p>
        </w:tc>
        <w:tc>
          <w:tcPr>
            <w:tcW w:w="3123" w:type="dxa"/>
            <w:gridSpan w:val="2"/>
            <w:tcBorders>
              <w:top w:val="single" w:sz="6" w:space="0" w:color="000000"/>
              <w:left w:val="single" w:sz="6" w:space="0" w:color="000000"/>
              <w:bottom w:val="nil"/>
              <w:right w:val="single" w:sz="6" w:space="0" w:color="000000"/>
            </w:tcBorders>
            <w:shd w:val="clear" w:color="auto" w:fill="FFFFFF"/>
            <w:vAlign w:val="center"/>
            <w:hideMark/>
          </w:tcPr>
          <w:p w14:paraId="0880BC7F"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Frequency isolation techniques  </w:t>
            </w:r>
          </w:p>
        </w:tc>
        <w:tc>
          <w:tcPr>
            <w:tcW w:w="2884" w:type="dxa"/>
            <w:tcBorders>
              <w:top w:val="single" w:sz="6" w:space="0" w:color="000000"/>
              <w:left w:val="single" w:sz="6" w:space="0" w:color="000000"/>
              <w:bottom w:val="nil"/>
              <w:right w:val="single" w:sz="6" w:space="0" w:color="000000"/>
            </w:tcBorders>
            <w:shd w:val="clear" w:color="auto" w:fill="FFFFFF"/>
            <w:vAlign w:val="center"/>
            <w:hideMark/>
          </w:tcPr>
          <w:p w14:paraId="2A71BF7F" w14:textId="10F55B9B" w:rsidR="00C716E2" w:rsidRPr="00C716E2" w:rsidRDefault="00716CAD" w:rsidP="00716CAD">
            <w:pPr>
              <w:spacing w:after="0" w:line="240" w:lineRule="auto"/>
              <w:textAlignment w:val="baseline"/>
              <w:rPr>
                <w:rFonts w:eastAsia="Times New Roman" w:cs="Times New Roman"/>
                <w:sz w:val="24"/>
                <w:szCs w:val="24"/>
                <w:lang w:eastAsia="en-GB"/>
              </w:rPr>
            </w:pPr>
            <w:r>
              <w:rPr>
                <w:rFonts w:eastAsia="Times New Roman" w:cs="Times New Roman"/>
                <w:sz w:val="16"/>
                <w:szCs w:val="16"/>
                <w:lang w:eastAsia="en-GB"/>
              </w:rPr>
              <w:t>None apply due to feasibility concerns</w:t>
            </w:r>
          </w:p>
        </w:tc>
        <w:tc>
          <w:tcPr>
            <w:tcW w:w="992" w:type="dxa"/>
            <w:tcBorders>
              <w:top w:val="single" w:sz="6" w:space="0" w:color="000000"/>
              <w:left w:val="single" w:sz="6" w:space="0" w:color="000000"/>
              <w:bottom w:val="nil"/>
              <w:right w:val="single" w:sz="6" w:space="0" w:color="000000"/>
            </w:tcBorders>
            <w:shd w:val="clear" w:color="auto" w:fill="FFFFFF"/>
            <w:vAlign w:val="center"/>
            <w:hideMark/>
          </w:tcPr>
          <w:p w14:paraId="7EFAC270" w14:textId="6BAFCD51" w:rsidR="00C716E2" w:rsidRPr="00C716E2" w:rsidRDefault="00C716E2" w:rsidP="002E7ECD">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nil"/>
              <w:right w:val="single" w:sz="6" w:space="0" w:color="000000"/>
            </w:tcBorders>
            <w:shd w:val="clear" w:color="auto" w:fill="FFFFFF"/>
            <w:vAlign w:val="center"/>
            <w:hideMark/>
          </w:tcPr>
          <w:p w14:paraId="72657B3A" w14:textId="7FE22F39" w:rsidR="00C716E2" w:rsidRPr="00C716E2" w:rsidRDefault="00C716E2" w:rsidP="00C716E2">
            <w:pPr>
              <w:spacing w:after="0" w:line="240" w:lineRule="auto"/>
              <w:textAlignment w:val="baseline"/>
              <w:rPr>
                <w:rFonts w:eastAsia="Times New Roman" w:cs="Times New Roman"/>
                <w:sz w:val="24"/>
                <w:szCs w:val="24"/>
                <w:lang w:eastAsia="en-GB"/>
              </w:rPr>
            </w:pPr>
          </w:p>
        </w:tc>
      </w:tr>
      <w:tr w:rsidR="00C716E2" w:rsidRPr="00C716E2" w14:paraId="3C9F6409" w14:textId="77777777" w:rsidTr="00C716E2">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F4AC97" w14:textId="77777777" w:rsidR="00C716E2" w:rsidRPr="00C716E2" w:rsidRDefault="00C716E2" w:rsidP="00C716E2">
            <w:pPr>
              <w:spacing w:after="0" w:line="240" w:lineRule="auto"/>
              <w:rPr>
                <w:rFonts w:eastAsia="Times New Roman" w:cs="Times New Roman"/>
                <w:sz w:val="24"/>
                <w:szCs w:val="24"/>
                <w:lang w:eastAsia="en-GB"/>
              </w:rPr>
            </w:pPr>
          </w:p>
        </w:tc>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418DF785" w14:textId="77777777" w:rsidR="00C716E2" w:rsidRPr="00C716E2" w:rsidRDefault="00C716E2" w:rsidP="00C716E2">
            <w:pPr>
              <w:spacing w:after="0" w:line="240" w:lineRule="auto"/>
              <w:rPr>
                <w:rFonts w:eastAsia="Times New Roman" w:cs="Times New Roman"/>
                <w:sz w:val="24"/>
                <w:szCs w:val="24"/>
                <w:lang w:eastAsia="en-GB"/>
              </w:rPr>
            </w:pPr>
          </w:p>
        </w:tc>
        <w:tc>
          <w:tcPr>
            <w:tcW w:w="921" w:type="dxa"/>
            <w:vMerge w:val="restart"/>
            <w:tcBorders>
              <w:top w:val="single" w:sz="6" w:space="0" w:color="000000"/>
              <w:left w:val="single" w:sz="6" w:space="0" w:color="000000"/>
              <w:bottom w:val="nil"/>
              <w:right w:val="single" w:sz="6" w:space="0" w:color="000000"/>
            </w:tcBorders>
            <w:shd w:val="clear" w:color="auto" w:fill="FFF2CC"/>
            <w:hideMark/>
          </w:tcPr>
          <w:p w14:paraId="7E5D7AE9"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RX IMD </w:t>
            </w:r>
          </w:p>
          <w:p w14:paraId="6341356D"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p w14:paraId="57AB8F4E"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2202" w:type="dxa"/>
            <w:tcBorders>
              <w:top w:val="single" w:sz="6" w:space="0" w:color="000000"/>
              <w:left w:val="single" w:sz="6" w:space="0" w:color="000000"/>
              <w:bottom w:val="single" w:sz="6" w:space="0" w:color="000000"/>
              <w:right w:val="single" w:sz="6" w:space="0" w:color="000000"/>
            </w:tcBorders>
            <w:shd w:val="clear" w:color="auto" w:fill="FFF2CC"/>
            <w:hideMark/>
          </w:tcPr>
          <w:p w14:paraId="6BA59513"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Rx IIP3 capability (dBm) </w:t>
            </w:r>
          </w:p>
        </w:tc>
        <w:tc>
          <w:tcPr>
            <w:tcW w:w="2884"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4A54EFC4" w14:textId="24F6A755" w:rsidR="00124134" w:rsidRPr="002E7ECD" w:rsidRDefault="0082091D" w:rsidP="00C716E2">
            <w:pPr>
              <w:spacing w:after="0" w:line="240" w:lineRule="auto"/>
              <w:textAlignment w:val="baseline"/>
              <w:rPr>
                <w:rFonts w:eastAsia="Times New Roman" w:cs="Times New Roman"/>
                <w:sz w:val="16"/>
                <w:szCs w:val="16"/>
                <w:lang w:eastAsia="en-GB"/>
              </w:rPr>
            </w:pPr>
            <w:r>
              <w:rPr>
                <w:rFonts w:eastAsia="Times New Roman" w:cs="Times New Roman"/>
                <w:sz w:val="16"/>
                <w:szCs w:val="16"/>
                <w:lang w:eastAsia="en-GB"/>
              </w:rPr>
              <w:t>-10 dBm at max</w:t>
            </w:r>
            <w:r w:rsidR="00124134">
              <w:rPr>
                <w:rFonts w:eastAsia="Times New Roman" w:cs="Times New Roman"/>
                <w:sz w:val="16"/>
                <w:szCs w:val="16"/>
                <w:lang w:eastAsia="en-GB"/>
              </w:rPr>
              <w:t>imum sensitivity;</w:t>
            </w:r>
            <w:r w:rsidR="00124134">
              <w:rPr>
                <w:rFonts w:eastAsia="Times New Roman" w:cs="Times New Roman"/>
                <w:sz w:val="16"/>
                <w:szCs w:val="16"/>
                <w:lang w:eastAsia="en-GB"/>
              </w:rPr>
              <w:br/>
              <w:t>+10 d</w:t>
            </w:r>
            <w:r w:rsidR="00C63CD5">
              <w:rPr>
                <w:rFonts w:eastAsia="Times New Roman" w:cs="Times New Roman"/>
                <w:sz w:val="16"/>
                <w:szCs w:val="16"/>
                <w:lang w:eastAsia="en-GB"/>
              </w:rPr>
              <w:t>B</w:t>
            </w:r>
            <w:r w:rsidR="00124134">
              <w:rPr>
                <w:rFonts w:eastAsia="Times New Roman" w:cs="Times New Roman"/>
                <w:sz w:val="16"/>
                <w:szCs w:val="16"/>
                <w:lang w:eastAsia="en-GB"/>
              </w:rPr>
              <w:t xml:space="preserve">m at maximum </w:t>
            </w:r>
            <w:r w:rsidR="002E7ECD">
              <w:rPr>
                <w:rFonts w:eastAsia="Times New Roman" w:cs="Times New Roman"/>
                <w:sz w:val="16"/>
                <w:szCs w:val="16"/>
                <w:lang w:eastAsia="en-GB"/>
              </w:rPr>
              <w:t>linearity (at NF penalty)</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377F0167"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1E65A609"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7D3A4D79" w14:textId="77777777" w:rsidTr="00C716E2">
        <w:trPr>
          <w:trHeight w:val="9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CD9306" w14:textId="77777777" w:rsidR="00C716E2" w:rsidRPr="00C716E2" w:rsidRDefault="00C716E2" w:rsidP="00C716E2">
            <w:pPr>
              <w:spacing w:after="0" w:line="240" w:lineRule="auto"/>
              <w:rPr>
                <w:rFonts w:eastAsia="Times New Roman" w:cs="Times New Roman"/>
                <w:sz w:val="24"/>
                <w:szCs w:val="24"/>
                <w:lang w:eastAsia="en-GB"/>
              </w:rPr>
            </w:pPr>
          </w:p>
        </w:tc>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6E8E1A47" w14:textId="77777777" w:rsidR="00C716E2" w:rsidRPr="00C716E2" w:rsidRDefault="00C716E2" w:rsidP="00C716E2">
            <w:pPr>
              <w:spacing w:after="0" w:line="240" w:lineRule="auto"/>
              <w:rPr>
                <w:rFonts w:eastAsia="Times New Roman" w:cs="Times New Roman"/>
                <w:sz w:val="24"/>
                <w:szCs w:val="24"/>
                <w:lang w:eastAsia="en-GB"/>
              </w:rPr>
            </w:pPr>
          </w:p>
        </w:tc>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5C931279" w14:textId="77777777" w:rsidR="00C716E2" w:rsidRPr="00C716E2" w:rsidRDefault="00C716E2" w:rsidP="00C716E2">
            <w:pPr>
              <w:spacing w:after="0" w:line="240" w:lineRule="auto"/>
              <w:rPr>
                <w:rFonts w:eastAsia="Times New Roman" w:cs="Times New Roman"/>
                <w:sz w:val="24"/>
                <w:szCs w:val="24"/>
                <w:lang w:eastAsia="en-GB"/>
              </w:rPr>
            </w:pPr>
          </w:p>
        </w:tc>
        <w:tc>
          <w:tcPr>
            <w:tcW w:w="2202" w:type="dxa"/>
            <w:tcBorders>
              <w:top w:val="single" w:sz="6" w:space="0" w:color="000000"/>
              <w:left w:val="single" w:sz="6" w:space="0" w:color="000000"/>
              <w:bottom w:val="single" w:sz="6" w:space="0" w:color="000000"/>
              <w:right w:val="single" w:sz="6" w:space="0" w:color="000000"/>
            </w:tcBorders>
            <w:shd w:val="clear" w:color="auto" w:fill="FFF2CC"/>
            <w:hideMark/>
          </w:tcPr>
          <w:p w14:paraId="11388F64"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Rx IM3 contribution (dBm) </w:t>
            </w:r>
          </w:p>
        </w:tc>
        <w:tc>
          <w:tcPr>
            <w:tcW w:w="2884"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6E734C1D" w14:textId="33E38AFD" w:rsidR="00091E5A" w:rsidRDefault="00B3685B" w:rsidP="00C716E2">
            <w:pPr>
              <w:spacing w:after="0" w:line="240" w:lineRule="auto"/>
              <w:textAlignment w:val="baseline"/>
              <w:rPr>
                <w:rFonts w:eastAsia="Times New Roman" w:cs="Times New Roman"/>
                <w:sz w:val="16"/>
                <w:szCs w:val="16"/>
                <w:lang w:eastAsia="en-GB"/>
              </w:rPr>
            </w:pPr>
            <w:r>
              <w:rPr>
                <w:rFonts w:eastAsia="Times New Roman" w:cs="Times New Roman"/>
                <w:sz w:val="16"/>
                <w:szCs w:val="16"/>
                <w:lang w:eastAsia="en-GB"/>
              </w:rPr>
              <w:t>-</w:t>
            </w:r>
            <w:r w:rsidR="00496C87">
              <w:rPr>
                <w:rFonts w:eastAsia="Times New Roman" w:cs="Times New Roman"/>
                <w:sz w:val="16"/>
                <w:szCs w:val="16"/>
                <w:lang w:eastAsia="en-GB"/>
              </w:rPr>
              <w:t>87</w:t>
            </w:r>
            <w:r w:rsidRPr="00483D85">
              <w:rPr>
                <w:rFonts w:eastAsia="Times New Roman" w:cs="Times New Roman"/>
                <w:sz w:val="16"/>
                <w:szCs w:val="16"/>
                <w:lang w:eastAsia="en-GB"/>
              </w:rPr>
              <w:t xml:space="preserve"> dBm</w:t>
            </w:r>
            <w:r>
              <w:rPr>
                <w:rFonts w:eastAsia="Times New Roman" w:cs="Times New Roman"/>
                <w:sz w:val="16"/>
                <w:szCs w:val="16"/>
                <w:lang w:eastAsia="en-GB"/>
              </w:rPr>
              <w:t>/20 MHz</w:t>
            </w:r>
            <w:r w:rsidR="000604EE">
              <w:rPr>
                <w:rFonts w:eastAsia="Times New Roman" w:cs="Times New Roman"/>
                <w:sz w:val="16"/>
                <w:szCs w:val="16"/>
                <w:lang w:eastAsia="en-GB"/>
              </w:rPr>
              <w:t xml:space="preserve"> </w:t>
            </w:r>
            <w:r w:rsidR="00483D85">
              <w:rPr>
                <w:rFonts w:eastAsia="Times New Roman" w:cs="Times New Roman"/>
                <w:sz w:val="16"/>
                <w:szCs w:val="16"/>
                <w:lang w:eastAsia="en-GB"/>
              </w:rPr>
              <w:t xml:space="preserve">to </w:t>
            </w:r>
            <w:r w:rsidR="0012764E">
              <w:rPr>
                <w:rFonts w:eastAsia="Times New Roman" w:cs="Times New Roman"/>
                <w:sz w:val="16"/>
                <w:szCs w:val="16"/>
                <w:lang w:eastAsia="en-GB"/>
              </w:rPr>
              <w:t>-</w:t>
            </w:r>
            <w:r w:rsidR="00483D85" w:rsidRPr="00483D85">
              <w:rPr>
                <w:rFonts w:eastAsia="Times New Roman" w:cs="Times New Roman"/>
                <w:sz w:val="16"/>
                <w:szCs w:val="16"/>
                <w:lang w:eastAsia="en-GB"/>
              </w:rPr>
              <w:t>74</w:t>
            </w:r>
            <w:r w:rsidRPr="00483D85">
              <w:rPr>
                <w:rFonts w:eastAsia="Times New Roman" w:cs="Times New Roman"/>
                <w:sz w:val="16"/>
                <w:szCs w:val="16"/>
                <w:lang w:eastAsia="en-GB"/>
              </w:rPr>
              <w:t xml:space="preserve"> dBm</w:t>
            </w:r>
            <w:r>
              <w:rPr>
                <w:rFonts w:eastAsia="Times New Roman" w:cs="Times New Roman"/>
                <w:sz w:val="16"/>
                <w:szCs w:val="16"/>
                <w:lang w:eastAsia="en-GB"/>
              </w:rPr>
              <w:t>/20 MHz</w:t>
            </w:r>
            <w:r w:rsidR="000604EE">
              <w:rPr>
                <w:rFonts w:eastAsia="Times New Roman" w:cs="Times New Roman"/>
                <w:sz w:val="16"/>
                <w:szCs w:val="16"/>
                <w:lang w:eastAsia="en-GB"/>
              </w:rPr>
              <w:t xml:space="preserve"> </w:t>
            </w:r>
            <w:r w:rsidR="0012764E">
              <w:rPr>
                <w:rFonts w:eastAsia="Times New Roman" w:cs="Times New Roman"/>
                <w:sz w:val="16"/>
                <w:szCs w:val="16"/>
                <w:lang w:eastAsia="en-GB"/>
              </w:rPr>
              <w:t>depending on the TX beam</w:t>
            </w:r>
          </w:p>
          <w:p w14:paraId="7DE3362F" w14:textId="77777777" w:rsidR="00553123" w:rsidRDefault="00553123" w:rsidP="00C716E2">
            <w:pPr>
              <w:spacing w:after="0" w:line="240" w:lineRule="auto"/>
              <w:textAlignment w:val="baseline"/>
              <w:rPr>
                <w:rFonts w:eastAsia="Times New Roman" w:cs="Times New Roman"/>
                <w:sz w:val="16"/>
                <w:szCs w:val="16"/>
                <w:lang w:eastAsia="en-GB"/>
              </w:rPr>
            </w:pPr>
          </w:p>
          <w:p w14:paraId="41E1A43A" w14:textId="2CE47CD6" w:rsidR="00C716E2" w:rsidRPr="00C716E2" w:rsidRDefault="00F62FF6" w:rsidP="00C716E2">
            <w:pPr>
              <w:spacing w:after="0" w:line="240" w:lineRule="auto"/>
              <w:textAlignment w:val="baseline"/>
              <w:rPr>
                <w:rFonts w:eastAsia="Times New Roman" w:cs="Times New Roman"/>
                <w:sz w:val="24"/>
                <w:szCs w:val="24"/>
                <w:lang w:eastAsia="en-GB"/>
              </w:rPr>
            </w:pPr>
            <w:r>
              <w:rPr>
                <w:rFonts w:eastAsia="Times New Roman" w:cs="Times New Roman"/>
                <w:sz w:val="16"/>
                <w:szCs w:val="16"/>
                <w:lang w:eastAsia="en-GB"/>
              </w:rPr>
              <w:t xml:space="preserve">Assuming sufficient isolation </w:t>
            </w:r>
            <w:r w:rsidR="009149FB">
              <w:rPr>
                <w:rFonts w:eastAsia="Times New Roman" w:cs="Times New Roman"/>
                <w:sz w:val="16"/>
                <w:szCs w:val="16"/>
                <w:lang w:eastAsia="en-GB"/>
              </w:rPr>
              <w:t xml:space="preserve">at a given </w:t>
            </w:r>
            <w:r w:rsidR="00607497">
              <w:rPr>
                <w:rFonts w:eastAsia="Times New Roman" w:cs="Times New Roman"/>
                <w:sz w:val="16"/>
                <w:szCs w:val="16"/>
                <w:lang w:eastAsia="en-GB"/>
              </w:rPr>
              <w:t xml:space="preserve">TX power, </w:t>
            </w:r>
            <w:r w:rsidR="00426F51">
              <w:rPr>
                <w:rFonts w:eastAsia="Times New Roman" w:cs="Times New Roman"/>
                <w:sz w:val="16"/>
                <w:szCs w:val="16"/>
                <w:lang w:eastAsia="en-GB"/>
              </w:rPr>
              <w:t>IM3 contribution should be m</w:t>
            </w:r>
            <w:r w:rsidR="007306A8">
              <w:rPr>
                <w:rFonts w:eastAsia="Times New Roman" w:cs="Times New Roman"/>
                <w:sz w:val="16"/>
                <w:szCs w:val="16"/>
                <w:lang w:eastAsia="en-GB"/>
              </w:rPr>
              <w:t xml:space="preserve">inor </w:t>
            </w:r>
            <w:r w:rsidR="00DC26DE">
              <w:rPr>
                <w:rFonts w:eastAsia="Times New Roman" w:cs="Times New Roman"/>
                <w:sz w:val="16"/>
                <w:szCs w:val="16"/>
                <w:lang w:eastAsia="en-GB"/>
              </w:rPr>
              <w:t xml:space="preserve">in the </w:t>
            </w:r>
            <w:r w:rsidR="00426F51">
              <w:rPr>
                <w:rFonts w:eastAsia="Times New Roman" w:cs="Times New Roman"/>
                <w:sz w:val="16"/>
                <w:szCs w:val="16"/>
                <w:lang w:eastAsia="en-GB"/>
              </w:rPr>
              <w:t xml:space="preserve">input </w:t>
            </w:r>
            <w:r w:rsidR="00DC26DE">
              <w:rPr>
                <w:rFonts w:eastAsia="Times New Roman" w:cs="Times New Roman"/>
                <w:sz w:val="16"/>
                <w:szCs w:val="16"/>
                <w:lang w:eastAsia="en-GB"/>
              </w:rPr>
              <w:t xml:space="preserve">range of interest, </w:t>
            </w:r>
            <w:r w:rsidR="007306A8">
              <w:rPr>
                <w:rFonts w:eastAsia="Times New Roman" w:cs="Times New Roman"/>
                <w:sz w:val="16"/>
                <w:szCs w:val="16"/>
                <w:lang w:eastAsia="en-GB"/>
              </w:rPr>
              <w:t xml:space="preserve">if using </w:t>
            </w:r>
            <w:r w:rsidR="00AB3AA9">
              <w:rPr>
                <w:rFonts w:eastAsia="Times New Roman" w:cs="Times New Roman"/>
                <w:sz w:val="16"/>
                <w:szCs w:val="16"/>
                <w:lang w:eastAsia="en-GB"/>
              </w:rPr>
              <w:t xml:space="preserve">front-end </w:t>
            </w:r>
            <w:r w:rsidR="002353EE">
              <w:rPr>
                <w:rFonts w:eastAsia="Times New Roman" w:cs="Times New Roman"/>
                <w:sz w:val="16"/>
                <w:szCs w:val="16"/>
                <w:lang w:eastAsia="en-GB"/>
              </w:rPr>
              <w:t xml:space="preserve">design with suitable </w:t>
            </w:r>
            <w:r w:rsidR="001536FE">
              <w:rPr>
                <w:rFonts w:eastAsia="Times New Roman" w:cs="Times New Roman"/>
                <w:sz w:val="16"/>
                <w:szCs w:val="16"/>
                <w:lang w:eastAsia="en-GB"/>
              </w:rPr>
              <w:t>gain control</w:t>
            </w:r>
            <w:r w:rsidR="00E67AB6">
              <w:rPr>
                <w:rFonts w:eastAsia="Times New Roman" w:cs="Times New Roman"/>
                <w:sz w:val="16"/>
                <w:szCs w:val="16"/>
                <w:lang w:eastAsia="en-GB"/>
              </w:rPr>
              <w:t xml:space="preserve"> elements close to the </w:t>
            </w:r>
            <w:r w:rsidR="0000709B">
              <w:rPr>
                <w:rFonts w:eastAsia="Times New Roman" w:cs="Times New Roman"/>
                <w:sz w:val="16"/>
                <w:szCs w:val="16"/>
                <w:lang w:eastAsia="en-GB"/>
              </w:rPr>
              <w:t>antenna</w:t>
            </w:r>
            <w:r w:rsidR="00722F84">
              <w:rPr>
                <w:rFonts w:eastAsia="Times New Roman" w:cs="Times New Roman"/>
                <w:sz w:val="16"/>
                <w:szCs w:val="16"/>
                <w:lang w:eastAsia="en-GB"/>
              </w:rPr>
              <w:t xml:space="preserve"> (</w:t>
            </w:r>
            <w:r w:rsidR="00857A19">
              <w:rPr>
                <w:rFonts w:eastAsia="Times New Roman" w:cs="Times New Roman"/>
                <w:sz w:val="16"/>
                <w:szCs w:val="16"/>
                <w:lang w:eastAsia="en-GB"/>
              </w:rPr>
              <w:t>NF penal</w:t>
            </w:r>
            <w:r w:rsidR="00C21770">
              <w:rPr>
                <w:rFonts w:eastAsia="Times New Roman" w:cs="Times New Roman"/>
                <w:sz w:val="16"/>
                <w:szCs w:val="16"/>
                <w:lang w:eastAsia="en-GB"/>
              </w:rPr>
              <w:t>ty)</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0866280E"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521B528A"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4BD70E9C"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BB16E4" w14:textId="77777777" w:rsidR="00C716E2" w:rsidRPr="00C716E2" w:rsidRDefault="00C716E2" w:rsidP="00C716E2">
            <w:pPr>
              <w:spacing w:after="0" w:line="240" w:lineRule="auto"/>
              <w:rPr>
                <w:rFonts w:eastAsia="Times New Roman" w:cs="Times New Roman"/>
                <w:sz w:val="24"/>
                <w:szCs w:val="24"/>
                <w:lang w:eastAsia="en-GB"/>
              </w:rPr>
            </w:pPr>
          </w:p>
        </w:tc>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6469ED16" w14:textId="77777777" w:rsidR="00C716E2" w:rsidRPr="00C716E2" w:rsidRDefault="00C716E2" w:rsidP="00C716E2">
            <w:pPr>
              <w:spacing w:after="0" w:line="240" w:lineRule="auto"/>
              <w:rPr>
                <w:rFonts w:eastAsia="Times New Roman" w:cs="Times New Roman"/>
                <w:sz w:val="24"/>
                <w:szCs w:val="24"/>
                <w:lang w:eastAsia="en-GB"/>
              </w:rPr>
            </w:pPr>
          </w:p>
        </w:tc>
        <w:tc>
          <w:tcPr>
            <w:tcW w:w="921" w:type="dxa"/>
            <w:tcBorders>
              <w:top w:val="single" w:sz="6" w:space="0" w:color="000000"/>
              <w:left w:val="single" w:sz="6" w:space="0" w:color="000000"/>
              <w:bottom w:val="single" w:sz="6" w:space="0" w:color="000000"/>
              <w:right w:val="single" w:sz="6" w:space="0" w:color="000000"/>
            </w:tcBorders>
            <w:shd w:val="clear" w:color="auto" w:fill="FFF2CC"/>
            <w:hideMark/>
          </w:tcPr>
          <w:p w14:paraId="4EB9510A"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Other RX  </w:t>
            </w:r>
          </w:p>
        </w:tc>
        <w:tc>
          <w:tcPr>
            <w:tcW w:w="2202" w:type="dxa"/>
            <w:tcBorders>
              <w:top w:val="single" w:sz="6" w:space="0" w:color="000000"/>
              <w:left w:val="single" w:sz="6" w:space="0" w:color="000000"/>
              <w:bottom w:val="single" w:sz="6" w:space="0" w:color="000000"/>
              <w:right w:val="single" w:sz="6" w:space="0" w:color="000000"/>
            </w:tcBorders>
            <w:shd w:val="clear" w:color="auto" w:fill="FFF2CC"/>
            <w:hideMark/>
          </w:tcPr>
          <w:p w14:paraId="3666C3A0"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Any other RX impacts if significant (e.g. ADC noise, phase noise etc.) </w:t>
            </w:r>
          </w:p>
        </w:tc>
        <w:tc>
          <w:tcPr>
            <w:tcW w:w="2884"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6CF43965" w14:textId="3B57E6B9" w:rsidR="0076619F" w:rsidRDefault="00453BB3" w:rsidP="00C716E2">
            <w:pPr>
              <w:spacing w:after="0" w:line="240" w:lineRule="auto"/>
              <w:textAlignment w:val="baseline"/>
              <w:rPr>
                <w:rFonts w:eastAsia="Times New Roman" w:cs="Times New Roman"/>
                <w:sz w:val="16"/>
                <w:szCs w:val="16"/>
                <w:lang w:eastAsia="en-GB"/>
              </w:rPr>
            </w:pPr>
            <w:r w:rsidRPr="006722F3">
              <w:rPr>
                <w:rFonts w:eastAsia="Times New Roman" w:cs="Times New Roman"/>
                <w:sz w:val="16"/>
                <w:szCs w:val="16"/>
                <w:lang w:eastAsia="en-GB"/>
              </w:rPr>
              <w:t>At an RX input signal level of</w:t>
            </w:r>
            <w:r w:rsidR="00D223A2" w:rsidRPr="006722F3">
              <w:rPr>
                <w:rFonts w:eastAsia="Times New Roman" w:cs="Times New Roman"/>
                <w:sz w:val="16"/>
                <w:szCs w:val="16"/>
                <w:lang w:eastAsia="en-GB"/>
              </w:rPr>
              <w:t xml:space="preserve"> -</w:t>
            </w:r>
            <w:r w:rsidR="00B5634E">
              <w:rPr>
                <w:rFonts w:eastAsia="Times New Roman" w:cs="Times New Roman"/>
                <w:sz w:val="16"/>
                <w:szCs w:val="16"/>
                <w:lang w:eastAsia="en-GB"/>
              </w:rPr>
              <w:t>21</w:t>
            </w:r>
            <w:r w:rsidR="00D223A2" w:rsidRPr="006722F3">
              <w:rPr>
                <w:rFonts w:eastAsia="Times New Roman" w:cs="Times New Roman"/>
                <w:sz w:val="16"/>
                <w:szCs w:val="16"/>
                <w:lang w:eastAsia="en-GB"/>
              </w:rPr>
              <w:t xml:space="preserve"> dBm</w:t>
            </w:r>
            <w:r w:rsidR="006722F3">
              <w:rPr>
                <w:rFonts w:eastAsia="Times New Roman" w:cs="Times New Roman"/>
                <w:sz w:val="16"/>
                <w:szCs w:val="16"/>
                <w:lang w:eastAsia="en-GB"/>
              </w:rPr>
              <w:t xml:space="preserve"> to </w:t>
            </w:r>
            <w:r w:rsidR="00B5634E">
              <w:rPr>
                <w:rFonts w:eastAsia="Times New Roman" w:cs="Times New Roman"/>
                <w:sz w:val="16"/>
                <w:szCs w:val="16"/>
                <w:lang w:eastAsia="en-GB"/>
              </w:rPr>
              <w:br/>
            </w:r>
            <w:r w:rsidR="006722F3">
              <w:rPr>
                <w:rFonts w:eastAsia="Times New Roman" w:cs="Times New Roman"/>
                <w:sz w:val="16"/>
                <w:szCs w:val="16"/>
                <w:lang w:eastAsia="en-GB"/>
              </w:rPr>
              <w:t>-</w:t>
            </w:r>
            <w:r w:rsidR="00B5634E">
              <w:rPr>
                <w:rFonts w:eastAsia="Times New Roman" w:cs="Times New Roman"/>
                <w:sz w:val="16"/>
                <w:szCs w:val="16"/>
                <w:lang w:eastAsia="en-GB"/>
              </w:rPr>
              <w:t>16</w:t>
            </w:r>
            <w:r w:rsidR="006722F3">
              <w:rPr>
                <w:rFonts w:eastAsia="Times New Roman" w:cs="Times New Roman"/>
                <w:sz w:val="16"/>
                <w:szCs w:val="16"/>
                <w:lang w:eastAsia="en-GB"/>
              </w:rPr>
              <w:t xml:space="preserve"> dBm</w:t>
            </w:r>
            <w:r w:rsidRPr="006722F3">
              <w:rPr>
                <w:rFonts w:eastAsia="Times New Roman" w:cs="Times New Roman"/>
                <w:sz w:val="16"/>
                <w:szCs w:val="16"/>
                <w:lang w:eastAsia="en-GB"/>
              </w:rPr>
              <w:t xml:space="preserve">, the NF </w:t>
            </w:r>
            <w:r w:rsidR="00303CF5" w:rsidRPr="006722F3">
              <w:rPr>
                <w:rFonts w:eastAsia="Times New Roman" w:cs="Times New Roman"/>
                <w:sz w:val="16"/>
                <w:szCs w:val="16"/>
                <w:lang w:eastAsia="en-GB"/>
              </w:rPr>
              <w:t xml:space="preserve">would increase to </w:t>
            </w:r>
            <w:r w:rsidR="006520F8">
              <w:rPr>
                <w:rFonts w:eastAsia="Times New Roman" w:cs="Times New Roman"/>
                <w:sz w:val="16"/>
                <w:szCs w:val="16"/>
                <w:lang w:eastAsia="en-GB"/>
              </w:rPr>
              <w:t>2</w:t>
            </w:r>
            <w:r w:rsidR="00303CF5" w:rsidRPr="006722F3">
              <w:rPr>
                <w:rFonts w:eastAsia="Times New Roman" w:cs="Times New Roman"/>
                <w:sz w:val="16"/>
                <w:szCs w:val="16"/>
                <w:lang w:eastAsia="en-GB"/>
              </w:rPr>
              <w:t>2 dB</w:t>
            </w:r>
            <w:r w:rsidR="006520F8">
              <w:rPr>
                <w:rFonts w:eastAsia="Times New Roman" w:cs="Times New Roman"/>
                <w:sz w:val="16"/>
                <w:szCs w:val="16"/>
                <w:lang w:eastAsia="en-GB"/>
              </w:rPr>
              <w:t xml:space="preserve"> to 27 </w:t>
            </w:r>
            <w:proofErr w:type="spellStart"/>
            <w:r w:rsidR="006520F8">
              <w:rPr>
                <w:rFonts w:eastAsia="Times New Roman" w:cs="Times New Roman"/>
                <w:sz w:val="16"/>
                <w:szCs w:val="16"/>
                <w:lang w:eastAsia="en-GB"/>
              </w:rPr>
              <w:t>dB.</w:t>
            </w:r>
            <w:proofErr w:type="spellEnd"/>
          </w:p>
          <w:p w14:paraId="60411177" w14:textId="77777777" w:rsidR="00770E3E" w:rsidRDefault="00770E3E" w:rsidP="00C716E2">
            <w:pPr>
              <w:spacing w:after="0" w:line="240" w:lineRule="auto"/>
              <w:textAlignment w:val="baseline"/>
              <w:rPr>
                <w:rFonts w:eastAsia="Times New Roman" w:cs="Times New Roman"/>
                <w:sz w:val="16"/>
                <w:szCs w:val="16"/>
                <w:lang w:eastAsia="en-GB"/>
              </w:rPr>
            </w:pPr>
          </w:p>
          <w:p w14:paraId="1F6BA68C" w14:textId="5537F693" w:rsidR="00C716E2" w:rsidRPr="00C716E2" w:rsidRDefault="00384738" w:rsidP="00C716E2">
            <w:pPr>
              <w:spacing w:after="0" w:line="240" w:lineRule="auto"/>
              <w:textAlignment w:val="baseline"/>
              <w:rPr>
                <w:rFonts w:eastAsia="Times New Roman" w:cs="Times New Roman"/>
                <w:sz w:val="24"/>
                <w:szCs w:val="24"/>
                <w:lang w:eastAsia="en-GB"/>
              </w:rPr>
            </w:pPr>
            <w:r>
              <w:rPr>
                <w:rFonts w:eastAsia="Times New Roman" w:cs="Times New Roman"/>
                <w:sz w:val="16"/>
                <w:szCs w:val="16"/>
                <w:lang w:eastAsia="en-GB"/>
              </w:rPr>
              <w:t xml:space="preserve">NF penalty </w:t>
            </w:r>
            <w:r w:rsidR="006520F8">
              <w:rPr>
                <w:rFonts w:eastAsia="Times New Roman" w:cs="Times New Roman"/>
                <w:sz w:val="16"/>
                <w:szCs w:val="16"/>
                <w:lang w:eastAsia="en-GB"/>
              </w:rPr>
              <w:t xml:space="preserve">is </w:t>
            </w:r>
            <w:r>
              <w:rPr>
                <w:rFonts w:eastAsia="Times New Roman" w:cs="Times New Roman"/>
                <w:sz w:val="16"/>
                <w:szCs w:val="16"/>
                <w:lang w:eastAsia="en-GB"/>
              </w:rPr>
              <w:t>due to gain control</w:t>
            </w:r>
            <w:r w:rsidR="00F13673">
              <w:rPr>
                <w:rFonts w:eastAsia="Times New Roman" w:cs="Times New Roman"/>
                <w:sz w:val="16"/>
                <w:szCs w:val="16"/>
                <w:lang w:eastAsia="en-GB"/>
              </w:rPr>
              <w:t xml:space="preserve"> at input levels above -4</w:t>
            </w:r>
            <w:r w:rsidR="00FE227C">
              <w:rPr>
                <w:rFonts w:eastAsia="Times New Roman" w:cs="Times New Roman"/>
                <w:sz w:val="16"/>
                <w:szCs w:val="16"/>
                <w:lang w:eastAsia="en-GB"/>
              </w:rPr>
              <w:t>5</w:t>
            </w:r>
            <w:r w:rsidR="00F13673">
              <w:rPr>
                <w:rFonts w:eastAsia="Times New Roman" w:cs="Times New Roman"/>
                <w:sz w:val="16"/>
                <w:szCs w:val="16"/>
                <w:lang w:eastAsia="en-GB"/>
              </w:rPr>
              <w:t xml:space="preserve"> dBm RMS;</w:t>
            </w:r>
            <w:r w:rsidR="006C01D5">
              <w:rPr>
                <w:rFonts w:eastAsia="Times New Roman" w:cs="Times New Roman"/>
                <w:sz w:val="16"/>
                <w:szCs w:val="16"/>
                <w:lang w:eastAsia="en-GB"/>
              </w:rPr>
              <w:t xml:space="preserve"> phase noise </w:t>
            </w:r>
            <w:r w:rsidR="009D05EE">
              <w:rPr>
                <w:rFonts w:eastAsia="Times New Roman" w:cs="Times New Roman"/>
                <w:sz w:val="16"/>
                <w:szCs w:val="16"/>
                <w:lang w:eastAsia="en-GB"/>
              </w:rPr>
              <w:t>is minor at 3.5 GHz</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7FE0FF07"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75A4BC41"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19C8D2E5"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586066" w14:textId="77777777" w:rsidR="00C716E2" w:rsidRPr="00C716E2" w:rsidRDefault="00C716E2" w:rsidP="00C716E2">
            <w:pPr>
              <w:spacing w:after="0" w:line="240" w:lineRule="auto"/>
              <w:rPr>
                <w:rFonts w:eastAsia="Times New Roman" w:cs="Times New Roman"/>
                <w:sz w:val="24"/>
                <w:szCs w:val="24"/>
                <w:lang w:eastAsia="en-GB"/>
              </w:rPr>
            </w:pPr>
          </w:p>
        </w:tc>
        <w:tc>
          <w:tcPr>
            <w:tcW w:w="3921" w:type="dxa"/>
            <w:gridSpan w:val="3"/>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1D76E7D9" w14:textId="77777777" w:rsidR="00C716E2" w:rsidRPr="00C716E2" w:rsidRDefault="00C716E2" w:rsidP="00C716E2">
            <w:pPr>
              <w:spacing w:after="0" w:line="240" w:lineRule="auto"/>
              <w:textAlignment w:val="baseline"/>
              <w:rPr>
                <w:rFonts w:eastAsia="Times New Roman" w:cs="Times New Roman"/>
                <w:sz w:val="16"/>
                <w:szCs w:val="16"/>
                <w:lang w:eastAsia="en-GB"/>
              </w:rPr>
            </w:pPr>
            <w:r w:rsidRPr="00C716E2">
              <w:rPr>
                <w:rFonts w:eastAsia="Times New Roman" w:cs="Times New Roman"/>
                <w:sz w:val="16"/>
                <w:szCs w:val="16"/>
                <w:lang w:eastAsia="en-GB"/>
              </w:rPr>
              <w:t xml:space="preserve">Self-Interference signal in gNB RX </w:t>
            </w:r>
            <w:proofErr w:type="spellStart"/>
            <w:r w:rsidRPr="00C716E2">
              <w:rPr>
                <w:rFonts w:eastAsia="Times New Roman" w:cs="Times New Roman"/>
                <w:sz w:val="16"/>
                <w:szCs w:val="16"/>
                <w:lang w:eastAsia="en-GB"/>
              </w:rPr>
              <w:t>subband</w:t>
            </w:r>
            <w:proofErr w:type="spellEnd"/>
            <w:r w:rsidRPr="00C716E2">
              <w:rPr>
                <w:rFonts w:eastAsia="Times New Roman" w:cs="Times New Roman"/>
                <w:sz w:val="16"/>
                <w:szCs w:val="16"/>
                <w:lang w:eastAsia="en-GB"/>
              </w:rPr>
              <w:t xml:space="preserve"> caused by non-ideal RX selectivity, gain-normalized  </w:t>
            </w:r>
            <w:r w:rsidRPr="00C716E2">
              <w:rPr>
                <w:rFonts w:eastAsia="Times New Roman" w:cs="Times New Roman"/>
                <w:sz w:val="16"/>
                <w:szCs w:val="16"/>
                <w:lang w:eastAsia="en-GB"/>
              </w:rPr>
              <w:br/>
            </w:r>
          </w:p>
          <w:p w14:paraId="75A92B8C" w14:textId="77777777" w:rsidR="00C716E2" w:rsidRPr="00C716E2" w:rsidRDefault="00C716E2" w:rsidP="00C716E2">
            <w:pPr>
              <w:spacing w:after="0" w:line="240" w:lineRule="auto"/>
              <w:jc w:val="center"/>
              <w:rPr>
                <w:rFonts w:eastAsia="Times New Roman" w:cs="Times New Roman"/>
                <w:sz w:val="24"/>
                <w:szCs w:val="24"/>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𝑃</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_</w:t>
            </w:r>
            <w:r w:rsidRPr="00C716E2">
              <w:rPr>
                <w:rFonts w:ascii="Cambria Math" w:eastAsia="Times New Roman" w:hAnsi="Cambria Math" w:cs="Cambria Math"/>
                <w:sz w:val="12"/>
                <w:szCs w:val="12"/>
                <w:bdr w:val="none" w:sz="0" w:space="0" w:color="auto" w:frame="1"/>
                <w:lang w:eastAsia="en-GB"/>
              </w:rPr>
              <w:t>𝑆𝑒𝑙𝑒𝑐𝑡𝑖𝑣𝑖𝑡𝑦</w:t>
            </w:r>
            <w:r w:rsidRPr="00C716E2">
              <w:rPr>
                <w:rFonts w:ascii="STIXSizeOneSym" w:eastAsia="Times New Roman" w:hAnsi="STIXSizeOneSym" w:cs="Times New Roman"/>
                <w:sz w:val="17"/>
                <w:szCs w:val="17"/>
                <w:bdr w:val="none" w:sz="0" w:space="0" w:color="auto" w:frame="1"/>
                <w:lang w:eastAsia="en-GB"/>
              </w:rPr>
              <w:t>)</w:t>
            </w:r>
            <w:proofErr w:type="spellStart"/>
            <w:r w:rsidRPr="00C716E2">
              <w:rPr>
                <w:rFonts w:eastAsia="Times New Roman" w:cs="Times New Roman"/>
                <w:sz w:val="16"/>
                <w:szCs w:val="16"/>
                <w:bdr w:val="none" w:sz="0" w:space="0" w:color="auto" w:frame="1"/>
                <w:lang w:eastAsia="en-GB"/>
              </w:rPr>
              <w:t>dBPSI_Selectivity</w:t>
            </w:r>
            <w:proofErr w:type="spellEnd"/>
          </w:p>
          <w:p w14:paraId="75F89124"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(Note 1, 2) </w:t>
            </w:r>
          </w:p>
        </w:tc>
        <w:tc>
          <w:tcPr>
            <w:tcW w:w="2884"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5BE518DF" w14:textId="164A1135" w:rsidR="00C716E2" w:rsidRPr="00C716E2" w:rsidRDefault="0056540C"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TBD</w:t>
            </w:r>
            <w:r w:rsidR="00C716E2" w:rsidRPr="00C716E2">
              <w:rPr>
                <w:rFonts w:eastAsia="Times New Roman" w:cs="Times New Roman"/>
                <w:sz w:val="16"/>
                <w:szCs w:val="16"/>
                <w:lang w:eastAsia="en-GB"/>
              </w:rPr>
              <w:t xml:space="preserve"> dBm </w:t>
            </w:r>
            <w:r w:rsidR="005E0E67">
              <w:rPr>
                <w:rFonts w:eastAsia="Times New Roman" w:cs="Times New Roman"/>
                <w:sz w:val="16"/>
                <w:szCs w:val="16"/>
                <w:lang w:eastAsia="en-GB"/>
              </w:rPr>
              <w:t>due to</w:t>
            </w:r>
            <w:r w:rsidR="00133FED">
              <w:rPr>
                <w:rFonts w:eastAsia="Times New Roman" w:cs="Times New Roman"/>
                <w:sz w:val="16"/>
                <w:szCs w:val="16"/>
                <w:lang w:eastAsia="en-GB"/>
              </w:rPr>
              <w:t xml:space="preserve"> </w:t>
            </w:r>
            <w:r w:rsidR="00133A94">
              <w:rPr>
                <w:rFonts w:eastAsia="Times New Roman" w:cs="Times New Roman"/>
                <w:sz w:val="16"/>
                <w:szCs w:val="16"/>
                <w:lang w:eastAsia="en-GB"/>
              </w:rPr>
              <w:t>spillover in</w:t>
            </w:r>
            <w:r w:rsidR="005E0E67">
              <w:rPr>
                <w:rFonts w:eastAsia="Times New Roman" w:cs="Times New Roman"/>
                <w:sz w:val="16"/>
                <w:szCs w:val="16"/>
                <w:lang w:eastAsia="en-GB"/>
              </w:rPr>
              <w:t xml:space="preserve"> </w:t>
            </w:r>
            <w:r w:rsidR="00133FED">
              <w:rPr>
                <w:rFonts w:eastAsia="Times New Roman" w:cs="Times New Roman"/>
                <w:sz w:val="16"/>
                <w:szCs w:val="16"/>
                <w:lang w:eastAsia="en-GB"/>
              </w:rPr>
              <w:t>FFT</w:t>
            </w:r>
            <w:r w:rsidR="0028109E">
              <w:rPr>
                <w:rFonts w:eastAsia="Times New Roman" w:cs="Times New Roman"/>
                <w:sz w:val="16"/>
                <w:szCs w:val="16"/>
                <w:lang w:eastAsia="en-GB"/>
              </w:rPr>
              <w:t>, if lacking sufficient digital filtering</w:t>
            </w:r>
            <w:r w:rsidR="00C93460">
              <w:rPr>
                <w:rFonts w:eastAsia="Times New Roman" w:cs="Times New Roman"/>
                <w:sz w:val="16"/>
                <w:szCs w:val="16"/>
                <w:lang w:eastAsia="en-GB"/>
              </w:rPr>
              <w:t xml:space="preserve"> (the self-interference signal in the example is -</w:t>
            </w:r>
            <w:r w:rsidR="00FB6A79">
              <w:rPr>
                <w:rFonts w:eastAsia="Times New Roman" w:cs="Times New Roman"/>
                <w:sz w:val="16"/>
                <w:szCs w:val="16"/>
                <w:lang w:eastAsia="en-GB"/>
              </w:rPr>
              <w:t>2</w:t>
            </w:r>
            <w:r w:rsidR="00C93460">
              <w:rPr>
                <w:rFonts w:eastAsia="Times New Roman" w:cs="Times New Roman"/>
                <w:sz w:val="16"/>
                <w:szCs w:val="16"/>
                <w:lang w:eastAsia="en-GB"/>
              </w:rPr>
              <w:t>1 dBm</w:t>
            </w:r>
            <w:r w:rsidR="00FB6A79">
              <w:rPr>
                <w:rFonts w:eastAsia="Times New Roman" w:cs="Times New Roman"/>
                <w:sz w:val="16"/>
                <w:szCs w:val="16"/>
                <w:lang w:eastAsia="en-GB"/>
              </w:rPr>
              <w:t xml:space="preserve"> to -16 dBm</w:t>
            </w:r>
            <w:r w:rsidR="00C93460">
              <w:rPr>
                <w:rFonts w:eastAsia="Times New Roman" w:cs="Times New Roman"/>
                <w:sz w:val="16"/>
                <w:szCs w:val="16"/>
                <w:lang w:eastAsia="en-GB"/>
              </w:rPr>
              <w:t>)</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7EF81A85"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0F1E55A8"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20F46848"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4F4BE5" w14:textId="77777777" w:rsidR="00C716E2" w:rsidRPr="00C716E2" w:rsidRDefault="00C716E2" w:rsidP="00C716E2">
            <w:pPr>
              <w:spacing w:after="0" w:line="240" w:lineRule="auto"/>
              <w:rPr>
                <w:rFonts w:eastAsia="Times New Roman" w:cs="Times New Roman"/>
                <w:sz w:val="24"/>
                <w:szCs w:val="24"/>
                <w:lang w:eastAsia="en-GB"/>
              </w:rPr>
            </w:pPr>
          </w:p>
        </w:tc>
        <w:tc>
          <w:tcPr>
            <w:tcW w:w="3921" w:type="dxa"/>
            <w:gridSpan w:val="3"/>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251F6C94"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RX Beam nulling /isolation in RX sub-band </w:t>
            </w:r>
          </w:p>
          <w:p w14:paraId="4195422E" w14:textId="77777777" w:rsidR="00C716E2" w:rsidRPr="00C716E2" w:rsidRDefault="00C716E2" w:rsidP="00C716E2">
            <w:pPr>
              <w:spacing w:after="0" w:line="240" w:lineRule="auto"/>
              <w:jc w:val="center"/>
              <w:rPr>
                <w:rFonts w:eastAsia="Times New Roman" w:cs="Times New Roman"/>
                <w:sz w:val="16"/>
                <w:szCs w:val="16"/>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𝛼</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w:t>
            </w:r>
            <w:r w:rsidRPr="00C716E2">
              <w:rPr>
                <w:rFonts w:ascii="Cambria Math" w:eastAsia="Times New Roman" w:hAnsi="Cambria Math" w:cs="Cambria Math"/>
                <w:sz w:val="12"/>
                <w:szCs w:val="12"/>
                <w:bdr w:val="none" w:sz="0" w:space="0" w:color="auto" w:frame="1"/>
                <w:lang w:eastAsia="en-GB"/>
              </w:rPr>
              <w:t>𝑏𝑒𝑎𝑚</w:t>
            </w:r>
            <w:r w:rsidRPr="00C716E2">
              <w:rPr>
                <w:rFonts w:ascii="STIXSizeOneSym" w:eastAsia="Times New Roman" w:hAnsi="STIXSizeOneSym" w:cs="Times New Roman"/>
                <w:sz w:val="17"/>
                <w:szCs w:val="17"/>
                <w:bdr w:val="none" w:sz="0" w:space="0" w:color="auto" w:frame="1"/>
                <w:lang w:eastAsia="en-GB"/>
              </w:rPr>
              <w:t>)</w:t>
            </w:r>
            <w:r w:rsidRPr="00C716E2">
              <w:rPr>
                <w:rFonts w:ascii="STIXGeneral-Regular" w:eastAsia="Times New Roman" w:hAnsi="STIXGeneral-Regular" w:cs="Times New Roman"/>
                <w:sz w:val="17"/>
                <w:szCs w:val="17"/>
                <w:bdr w:val="none" w:sz="0" w:space="0" w:color="auto" w:frame="1"/>
                <w:lang w:eastAsia="en-GB"/>
              </w:rPr>
              <w:t> </w:t>
            </w:r>
            <w:r w:rsidRPr="00C716E2">
              <w:rPr>
                <w:rFonts w:eastAsia="Times New Roman" w:cs="Times New Roman"/>
                <w:sz w:val="16"/>
                <w:szCs w:val="16"/>
                <w:bdr w:val="none" w:sz="0" w:space="0" w:color="auto" w:frame="1"/>
                <w:lang w:eastAsia="en-GB"/>
              </w:rPr>
              <w:t>dB</w:t>
            </w:r>
            <w:r w:rsidRPr="00C716E2">
              <w:rPr>
                <w:rFonts w:ascii="Cambria Math" w:eastAsia="Times New Roman" w:hAnsi="Cambria Math" w:cs="Cambria Math"/>
                <w:sz w:val="16"/>
                <w:szCs w:val="16"/>
                <w:bdr w:val="none" w:sz="0" w:space="0" w:color="auto" w:frame="1"/>
                <w:lang w:eastAsia="en-GB"/>
              </w:rPr>
              <w:t>𝛼</w:t>
            </w:r>
            <w:r w:rsidRPr="00C716E2">
              <w:rPr>
                <w:rFonts w:eastAsia="Times New Roman" w:cs="Times New Roman"/>
                <w:sz w:val="16"/>
                <w:szCs w:val="16"/>
                <w:bdr w:val="none" w:sz="0" w:space="0" w:color="auto" w:frame="1"/>
                <w:lang w:eastAsia="en-GB"/>
              </w:rPr>
              <w:t>SI−beam </w:t>
            </w:r>
          </w:p>
          <w:p w14:paraId="1618C571"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 xml:space="preserve">= </w:t>
            </w:r>
            <w:r w:rsidRPr="00C716E2">
              <w:rPr>
                <w:rFonts w:ascii="Cambria Math" w:eastAsia="Times New Roman" w:hAnsi="Cambria Math" w:cs="Times New Roman"/>
                <w:sz w:val="16"/>
                <w:szCs w:val="16"/>
                <w:lang w:eastAsia="en-GB"/>
              </w:rPr>
              <w:t>⑨</w:t>
            </w:r>
            <w:r w:rsidRPr="00C716E2">
              <w:rPr>
                <w:rFonts w:eastAsia="Times New Roman" w:cs="Times New Roman"/>
                <w:sz w:val="16"/>
                <w:szCs w:val="16"/>
                <w:lang w:eastAsia="en-GB"/>
              </w:rPr>
              <w:t xml:space="preserve"> </w:t>
            </w:r>
            <w:proofErr w:type="spellStart"/>
            <w:r w:rsidRPr="00C716E2">
              <w:rPr>
                <w:rFonts w:eastAsia="Times New Roman" w:cs="Times New Roman"/>
                <w:sz w:val="16"/>
                <w:szCs w:val="16"/>
                <w:lang w:eastAsia="en-GB"/>
              </w:rPr>
              <w:t>dBc</w:t>
            </w:r>
            <w:proofErr w:type="spellEnd"/>
            <w:r w:rsidRPr="00C716E2">
              <w:rPr>
                <w:rFonts w:eastAsia="Times New Roman" w:cs="Times New Roman"/>
                <w:sz w:val="16"/>
                <w:szCs w:val="16"/>
                <w:lang w:eastAsia="en-GB"/>
              </w:rPr>
              <w:t> </w:t>
            </w:r>
          </w:p>
        </w:tc>
        <w:tc>
          <w:tcPr>
            <w:tcW w:w="2884"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4F5B34A6" w14:textId="1DB275F9" w:rsidR="00C716E2" w:rsidRPr="00C716E2" w:rsidRDefault="00C95B65"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0</w:t>
            </w:r>
            <w:r w:rsidRPr="00C716E2">
              <w:rPr>
                <w:rFonts w:eastAsia="Times New Roman" w:cs="Times New Roman"/>
                <w:sz w:val="16"/>
                <w:szCs w:val="16"/>
                <w:lang w:eastAsia="en-GB"/>
              </w:rPr>
              <w:t xml:space="preserve"> </w:t>
            </w:r>
            <w:proofErr w:type="spellStart"/>
            <w:r w:rsidR="00C716E2" w:rsidRPr="00C716E2">
              <w:rPr>
                <w:rFonts w:eastAsia="Times New Roman" w:cs="Times New Roman"/>
                <w:sz w:val="16"/>
                <w:szCs w:val="16"/>
                <w:lang w:eastAsia="en-GB"/>
              </w:rPr>
              <w:t>dBc</w:t>
            </w:r>
            <w:proofErr w:type="spellEnd"/>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78FFB1C6"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0453E13C"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192CA0BA"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514F72" w14:textId="77777777" w:rsidR="00C716E2" w:rsidRPr="00C716E2" w:rsidRDefault="00C716E2" w:rsidP="00C716E2">
            <w:pPr>
              <w:spacing w:after="0" w:line="240" w:lineRule="auto"/>
              <w:rPr>
                <w:rFonts w:eastAsia="Times New Roman" w:cs="Times New Roman"/>
                <w:sz w:val="24"/>
                <w:szCs w:val="24"/>
                <w:lang w:eastAsia="en-GB"/>
              </w:rPr>
            </w:pPr>
          </w:p>
        </w:tc>
        <w:tc>
          <w:tcPr>
            <w:tcW w:w="3921" w:type="dxa"/>
            <w:gridSpan w:val="3"/>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5961B895"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RX sensitivity degradation caused by RX beam nulling </w:t>
            </w:r>
          </w:p>
        </w:tc>
        <w:tc>
          <w:tcPr>
            <w:tcW w:w="2884"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14F302C0" w14:textId="7540CA8B" w:rsidR="00C716E2" w:rsidRPr="00C716E2" w:rsidRDefault="00892E44"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0</w:t>
            </w:r>
            <w:r w:rsidRPr="00C716E2">
              <w:rPr>
                <w:rFonts w:eastAsia="Times New Roman" w:cs="Times New Roman"/>
                <w:sz w:val="16"/>
                <w:szCs w:val="16"/>
                <w:lang w:eastAsia="en-GB"/>
              </w:rPr>
              <w:t xml:space="preserve"> </w:t>
            </w:r>
            <w:proofErr w:type="spellStart"/>
            <w:r w:rsidR="00C716E2" w:rsidRPr="00C716E2">
              <w:rPr>
                <w:rFonts w:eastAsia="Times New Roman" w:cs="Times New Roman"/>
                <w:sz w:val="16"/>
                <w:szCs w:val="16"/>
                <w:lang w:eastAsia="en-GB"/>
              </w:rPr>
              <w:t>dBc</w:t>
            </w:r>
            <w:proofErr w:type="spellEnd"/>
            <w:r w:rsidR="004B2512">
              <w:rPr>
                <w:rFonts w:eastAsia="Times New Roman" w:cs="Times New Roman"/>
                <w:sz w:val="16"/>
                <w:szCs w:val="16"/>
                <w:lang w:eastAsia="en-GB"/>
              </w:rPr>
              <w:t>;</w:t>
            </w:r>
            <w:r w:rsidR="00C716E2" w:rsidRPr="00C716E2">
              <w:rPr>
                <w:rFonts w:eastAsia="Times New Roman" w:cs="Times New Roman"/>
                <w:sz w:val="16"/>
                <w:szCs w:val="16"/>
                <w:lang w:eastAsia="en-GB"/>
              </w:rPr>
              <w:t> </w:t>
            </w:r>
            <w:r w:rsidR="00DB38C3">
              <w:rPr>
                <w:rFonts w:eastAsia="Times New Roman" w:cs="Times New Roman"/>
                <w:sz w:val="16"/>
                <w:szCs w:val="16"/>
                <w:lang w:eastAsia="en-GB"/>
              </w:rPr>
              <w:t xml:space="preserve">should not assume further </w:t>
            </w:r>
            <w:r w:rsidR="002B02C7">
              <w:rPr>
                <w:rFonts w:eastAsia="Times New Roman" w:cs="Times New Roman"/>
                <w:sz w:val="16"/>
                <w:szCs w:val="16"/>
                <w:lang w:eastAsia="en-GB"/>
              </w:rPr>
              <w:t xml:space="preserve">UL </w:t>
            </w:r>
            <w:r w:rsidR="00DC5FB6">
              <w:rPr>
                <w:rFonts w:eastAsia="Times New Roman" w:cs="Times New Roman"/>
                <w:sz w:val="16"/>
                <w:szCs w:val="16"/>
                <w:lang w:eastAsia="en-GB"/>
              </w:rPr>
              <w:t xml:space="preserve">beamforming loss to maintain </w:t>
            </w:r>
            <w:r w:rsidR="00567F99">
              <w:rPr>
                <w:rFonts w:eastAsia="Times New Roman" w:cs="Times New Roman"/>
                <w:sz w:val="16"/>
                <w:szCs w:val="16"/>
                <w:lang w:eastAsia="en-GB"/>
              </w:rPr>
              <w:t xml:space="preserve">any </w:t>
            </w:r>
            <w:r w:rsidR="00FB3CF3">
              <w:rPr>
                <w:rFonts w:eastAsia="Times New Roman" w:cs="Times New Roman"/>
                <w:sz w:val="16"/>
                <w:szCs w:val="16"/>
                <w:lang w:eastAsia="en-GB"/>
              </w:rPr>
              <w:t>UL gains</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49BD3254"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2CC"/>
            <w:vAlign w:val="center"/>
            <w:hideMark/>
          </w:tcPr>
          <w:p w14:paraId="7A408B4A"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07F4DC7B" w14:textId="77777777" w:rsidTr="00C716E2">
        <w:trPr>
          <w:trHeight w:val="16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1EC960" w14:textId="77777777" w:rsidR="00C716E2" w:rsidRPr="00C716E2" w:rsidRDefault="00C716E2" w:rsidP="00C716E2">
            <w:pPr>
              <w:spacing w:after="0" w:line="240" w:lineRule="auto"/>
              <w:rPr>
                <w:rFonts w:eastAsia="Times New Roman" w:cs="Times New Roman"/>
                <w:sz w:val="24"/>
                <w:szCs w:val="24"/>
                <w:lang w:eastAsia="en-GB"/>
              </w:rPr>
            </w:pPr>
          </w:p>
        </w:tc>
        <w:tc>
          <w:tcPr>
            <w:tcW w:w="3921" w:type="dxa"/>
            <w:gridSpan w:val="3"/>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18203E7F" w14:textId="77777777" w:rsidR="00C716E2" w:rsidRPr="00C716E2" w:rsidRDefault="00C716E2" w:rsidP="00C716E2">
            <w:pPr>
              <w:spacing w:after="0" w:line="240" w:lineRule="auto"/>
              <w:textAlignment w:val="baseline"/>
              <w:rPr>
                <w:rFonts w:eastAsia="Times New Roman" w:cs="Times New Roman"/>
                <w:sz w:val="16"/>
                <w:szCs w:val="16"/>
                <w:lang w:eastAsia="en-GB"/>
              </w:rPr>
            </w:pPr>
            <w:r w:rsidRPr="00C716E2">
              <w:rPr>
                <w:rFonts w:eastAsia="Times New Roman" w:cs="Times New Roman"/>
                <w:sz w:val="16"/>
                <w:szCs w:val="16"/>
                <w:lang w:eastAsia="en-GB"/>
              </w:rPr>
              <w:t xml:space="preserve">Digital IC </w:t>
            </w:r>
          </w:p>
          <w:p w14:paraId="280A40B7" w14:textId="77777777" w:rsidR="00C716E2" w:rsidRPr="00C716E2" w:rsidRDefault="00C716E2" w:rsidP="00C716E2">
            <w:pPr>
              <w:spacing w:after="0" w:line="240" w:lineRule="auto"/>
              <w:jc w:val="center"/>
              <w:rPr>
                <w:rFonts w:eastAsia="Times New Roman" w:cs="Times New Roman"/>
                <w:sz w:val="24"/>
                <w:szCs w:val="24"/>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SizeOneSym" w:eastAsia="Times New Roman" w:hAnsi="STIXSizeOneSym"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𝛼</w:t>
            </w:r>
            <w:r w:rsidRPr="00C716E2">
              <w:rPr>
                <w:rFonts w:ascii="Cambria Math" w:eastAsia="Times New Roman" w:hAnsi="Cambria Math" w:cs="Cambria Math"/>
                <w:sz w:val="12"/>
                <w:szCs w:val="12"/>
                <w:bdr w:val="none" w:sz="0" w:space="0" w:color="auto" w:frame="1"/>
                <w:lang w:eastAsia="en-GB"/>
              </w:rPr>
              <w:t>𝑆𝐼</w:t>
            </w:r>
            <w:r w:rsidRPr="00C716E2">
              <w:rPr>
                <w:rFonts w:ascii="STIXGeneral-Regular" w:eastAsia="Times New Roman" w:hAnsi="STIXGeneral-Regular" w:cs="Times New Roman"/>
                <w:sz w:val="12"/>
                <w:szCs w:val="12"/>
                <w:bdr w:val="none" w:sz="0" w:space="0" w:color="auto" w:frame="1"/>
                <w:lang w:eastAsia="en-GB"/>
              </w:rPr>
              <w:t>−</w:t>
            </w:r>
            <w:r w:rsidRPr="00C716E2">
              <w:rPr>
                <w:rFonts w:ascii="Cambria Math" w:eastAsia="Times New Roman" w:hAnsi="Cambria Math" w:cs="Cambria Math"/>
                <w:sz w:val="12"/>
                <w:szCs w:val="12"/>
                <w:bdr w:val="none" w:sz="0" w:space="0" w:color="auto" w:frame="1"/>
                <w:lang w:eastAsia="en-GB"/>
              </w:rPr>
              <w:t>𝑑𝑖𝑔𝑡𝑖𝑎𝑙</w:t>
            </w:r>
            <w:r w:rsidRPr="00C716E2">
              <w:rPr>
                <w:rFonts w:ascii="STIXSizeOneSym" w:eastAsia="Times New Roman" w:hAnsi="STIXSizeOneSym" w:cs="Times New Roman"/>
                <w:sz w:val="17"/>
                <w:szCs w:val="17"/>
                <w:bdr w:val="none" w:sz="0" w:space="0" w:color="auto" w:frame="1"/>
                <w:lang w:eastAsia="en-GB"/>
              </w:rPr>
              <w:t>)</w:t>
            </w:r>
            <w:r w:rsidRPr="00C716E2">
              <w:rPr>
                <w:rFonts w:eastAsia="Times New Roman" w:cs="Times New Roman"/>
                <w:sz w:val="16"/>
                <w:szCs w:val="16"/>
                <w:bdr w:val="none" w:sz="0" w:space="0" w:color="auto" w:frame="1"/>
                <w:lang w:eastAsia="en-GB"/>
              </w:rPr>
              <w:t>dB</w:t>
            </w:r>
            <w:r w:rsidRPr="00C716E2">
              <w:rPr>
                <w:rFonts w:ascii="Cambria Math" w:eastAsia="Times New Roman" w:hAnsi="Cambria Math" w:cs="Cambria Math"/>
                <w:sz w:val="16"/>
                <w:szCs w:val="16"/>
                <w:bdr w:val="none" w:sz="0" w:space="0" w:color="auto" w:frame="1"/>
                <w:lang w:eastAsia="en-GB"/>
              </w:rPr>
              <w:t>𝛼</w:t>
            </w:r>
            <w:r w:rsidRPr="00C716E2">
              <w:rPr>
                <w:rFonts w:eastAsia="Times New Roman" w:cs="Times New Roman"/>
                <w:sz w:val="16"/>
                <w:szCs w:val="16"/>
                <w:bdr w:val="none" w:sz="0" w:space="0" w:color="auto" w:frame="1"/>
                <w:lang w:eastAsia="en-GB"/>
              </w:rPr>
              <w:t>SI−</w:t>
            </w:r>
            <w:proofErr w:type="spellStart"/>
            <w:r w:rsidRPr="00C716E2">
              <w:rPr>
                <w:rFonts w:eastAsia="Times New Roman" w:cs="Times New Roman"/>
                <w:sz w:val="16"/>
                <w:szCs w:val="16"/>
                <w:bdr w:val="none" w:sz="0" w:space="0" w:color="auto" w:frame="1"/>
                <w:lang w:eastAsia="en-GB"/>
              </w:rPr>
              <w:t>digtial</w:t>
            </w:r>
            <w:proofErr w:type="spellEnd"/>
          </w:p>
          <w:p w14:paraId="2C617743"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 xml:space="preserve"> = </w:t>
            </w:r>
            <w:r w:rsidRPr="00C716E2">
              <w:rPr>
                <w:rFonts w:ascii="Cambria Math" w:eastAsia="Times New Roman" w:hAnsi="Cambria Math" w:cs="Times New Roman"/>
                <w:sz w:val="16"/>
                <w:szCs w:val="16"/>
                <w:lang w:eastAsia="en-GB"/>
              </w:rPr>
              <w:t>⑦</w:t>
            </w:r>
            <w:r w:rsidRPr="00C716E2">
              <w:rPr>
                <w:rFonts w:eastAsia="Times New Roman" w:cs="Times New Roman"/>
                <w:sz w:val="16"/>
                <w:szCs w:val="16"/>
                <w:lang w:eastAsia="en-GB"/>
              </w:rPr>
              <w:t xml:space="preserve"> </w:t>
            </w:r>
            <w:proofErr w:type="spellStart"/>
            <w:r w:rsidRPr="00C716E2">
              <w:rPr>
                <w:rFonts w:eastAsia="Times New Roman" w:cs="Times New Roman"/>
                <w:sz w:val="16"/>
                <w:szCs w:val="16"/>
                <w:lang w:eastAsia="en-GB"/>
              </w:rPr>
              <w:t>dBc</w:t>
            </w:r>
            <w:proofErr w:type="spellEnd"/>
            <w:r w:rsidRPr="00C716E2">
              <w:rPr>
                <w:rFonts w:eastAsia="Times New Roman" w:cs="Times New Roman"/>
                <w:sz w:val="16"/>
                <w:szCs w:val="16"/>
                <w:lang w:eastAsia="en-GB"/>
              </w:rPr>
              <w:t> </w:t>
            </w:r>
          </w:p>
        </w:tc>
        <w:tc>
          <w:tcPr>
            <w:tcW w:w="2884"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32290375" w14:textId="4DFAB7F4" w:rsidR="00C716E2" w:rsidRPr="00C716E2" w:rsidRDefault="00D07B33" w:rsidP="00C716E2">
            <w:pPr>
              <w:spacing w:after="0" w:line="240" w:lineRule="auto"/>
              <w:jc w:val="center"/>
              <w:textAlignment w:val="baseline"/>
              <w:rPr>
                <w:rFonts w:eastAsia="Times New Roman" w:cs="Times New Roman"/>
                <w:sz w:val="24"/>
                <w:szCs w:val="24"/>
                <w:lang w:eastAsia="en-GB"/>
              </w:rPr>
            </w:pPr>
            <w:r w:rsidRPr="00C03833">
              <w:rPr>
                <w:rFonts w:eastAsia="Times New Roman" w:cs="Times New Roman"/>
                <w:color w:val="000000" w:themeColor="text1"/>
                <w:sz w:val="16"/>
                <w:szCs w:val="16"/>
                <w:u w:val="single"/>
                <w:lang w:eastAsia="en-GB"/>
              </w:rPr>
              <w:t>0</w:t>
            </w:r>
            <w:r w:rsidRPr="00C716E2">
              <w:rPr>
                <w:rFonts w:eastAsia="Times New Roman" w:cs="Times New Roman"/>
                <w:color w:val="000000" w:themeColor="text1"/>
                <w:sz w:val="16"/>
                <w:szCs w:val="16"/>
                <w:lang w:eastAsia="en-GB"/>
              </w:rPr>
              <w:t xml:space="preserve"> </w:t>
            </w:r>
            <w:proofErr w:type="spellStart"/>
            <w:r w:rsidR="00C716E2" w:rsidRPr="00C716E2">
              <w:rPr>
                <w:rFonts w:eastAsia="Times New Roman" w:cs="Times New Roman"/>
                <w:color w:val="000000" w:themeColor="text1"/>
                <w:sz w:val="16"/>
                <w:szCs w:val="16"/>
                <w:lang w:eastAsia="en-GB"/>
              </w:rPr>
              <w:t>d</w:t>
            </w:r>
            <w:r w:rsidR="00C716E2" w:rsidRPr="00C716E2">
              <w:rPr>
                <w:rFonts w:eastAsia="Times New Roman" w:cs="Times New Roman"/>
                <w:sz w:val="16"/>
                <w:szCs w:val="16"/>
                <w:lang w:eastAsia="en-GB"/>
              </w:rPr>
              <w:t>Bc</w:t>
            </w:r>
            <w:proofErr w:type="spellEnd"/>
            <w:r w:rsidR="00C716E2" w:rsidRPr="00C716E2">
              <w:rPr>
                <w:rFonts w:eastAsia="Times New Roman" w:cs="Times New Roman"/>
                <w:color w:val="D13438"/>
                <w:sz w:val="16"/>
                <w:szCs w:val="16"/>
                <w:u w:val="single"/>
                <w:lang w:eastAsia="en-GB"/>
              </w:rPr>
              <w:t> </w:t>
            </w:r>
            <w:r w:rsidR="00C716E2"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6A76693B"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5BAFF272"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11BFEE37"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57BAFEB9" w14:textId="77777777" w:rsidR="00C716E2" w:rsidRPr="00C716E2" w:rsidRDefault="00C716E2" w:rsidP="00C716E2">
            <w:pPr>
              <w:spacing w:after="0" w:line="240" w:lineRule="auto"/>
              <w:textAlignment w:val="baseline"/>
              <w:rPr>
                <w:rFonts w:eastAsia="Times New Roman" w:cs="Times New Roman"/>
                <w:sz w:val="16"/>
                <w:szCs w:val="16"/>
                <w:lang w:eastAsia="en-GB"/>
              </w:rPr>
            </w:pPr>
            <w:r w:rsidRPr="00C716E2">
              <w:rPr>
                <w:rFonts w:eastAsia="Times New Roman" w:cs="Times New Roman"/>
                <w:sz w:val="16"/>
                <w:szCs w:val="16"/>
                <w:lang w:eastAsia="en-GB"/>
              </w:rPr>
              <w:t xml:space="preserve">Overall RSIC capability </w:t>
            </w:r>
          </w:p>
          <w:p w14:paraId="3BCAE735" w14:textId="77777777" w:rsidR="00C716E2" w:rsidRPr="00C716E2" w:rsidRDefault="00C716E2" w:rsidP="00C716E2">
            <w:pPr>
              <w:spacing w:after="0" w:line="240" w:lineRule="auto"/>
              <w:jc w:val="center"/>
              <w:rPr>
                <w:rFonts w:eastAsia="Times New Roman" w:cs="Times New Roman"/>
                <w:sz w:val="24"/>
                <w:szCs w:val="24"/>
                <w:lang w:eastAsia="en-GB"/>
              </w:rPr>
            </w:pPr>
            <w:r w:rsidRPr="00C716E2">
              <w:rPr>
                <w:rFonts w:ascii="Cambria Math" w:eastAsia="Times New Roman" w:hAnsi="Cambria Math" w:cs="Cambria Math"/>
                <w:sz w:val="17"/>
                <w:szCs w:val="17"/>
                <w:bdr w:val="none" w:sz="0" w:space="0" w:color="auto" w:frame="1"/>
                <w:lang w:eastAsia="en-GB"/>
              </w:rPr>
              <w:t>𝑑𝐵</w:t>
            </w:r>
            <w:r w:rsidRPr="00C716E2">
              <w:rPr>
                <w:rFonts w:ascii="STIXGeneral-Regular" w:eastAsia="Times New Roman" w:hAnsi="STIXGeneral-Regular" w:cs="Times New Roman"/>
                <w:sz w:val="17"/>
                <w:szCs w:val="17"/>
                <w:bdr w:val="none" w:sz="0" w:space="0" w:color="auto" w:frame="1"/>
                <w:lang w:eastAsia="en-GB"/>
              </w:rPr>
              <w:t>(</w:t>
            </w:r>
            <w:r w:rsidRPr="00C716E2">
              <w:rPr>
                <w:rFonts w:ascii="Cambria Math" w:eastAsia="Times New Roman" w:hAnsi="Cambria Math" w:cs="Cambria Math"/>
                <w:sz w:val="17"/>
                <w:szCs w:val="17"/>
                <w:bdr w:val="none" w:sz="0" w:space="0" w:color="auto" w:frame="1"/>
                <w:lang w:eastAsia="en-GB"/>
              </w:rPr>
              <w:t>𝑅𝑆𝐼𝐶</w:t>
            </w:r>
            <w:r w:rsidRPr="00C716E2">
              <w:rPr>
                <w:rFonts w:ascii="STIXGeneral-Regular" w:eastAsia="Times New Roman" w:hAnsi="STIXGeneral-Regular" w:cs="Times New Roman"/>
                <w:sz w:val="17"/>
                <w:szCs w:val="17"/>
                <w:bdr w:val="none" w:sz="0" w:space="0" w:color="auto" w:frame="1"/>
                <w:lang w:eastAsia="en-GB"/>
              </w:rPr>
              <w:t>)</w:t>
            </w:r>
            <w:proofErr w:type="spellStart"/>
            <w:r w:rsidRPr="00C716E2">
              <w:rPr>
                <w:rFonts w:eastAsia="Times New Roman" w:cs="Times New Roman"/>
                <w:sz w:val="16"/>
                <w:szCs w:val="16"/>
                <w:bdr w:val="none" w:sz="0" w:space="0" w:color="auto" w:frame="1"/>
                <w:lang w:eastAsia="en-GB"/>
              </w:rPr>
              <w:t>dBRSIC</w:t>
            </w:r>
            <w:proofErr w:type="spellEnd"/>
          </w:p>
          <w:p w14:paraId="7214BA96" w14:textId="77777777" w:rsidR="00C716E2" w:rsidRPr="00C716E2" w:rsidRDefault="00C716E2" w:rsidP="00C716E2">
            <w:pPr>
              <w:spacing w:after="0" w:line="240" w:lineRule="auto"/>
              <w:rPr>
                <w:rFonts w:eastAsia="Times New Roman" w:cs="Times New Roman"/>
                <w:sz w:val="24"/>
                <w:szCs w:val="24"/>
                <w:lang w:eastAsia="en-GB"/>
              </w:rPr>
            </w:pPr>
            <w:r w:rsidRPr="00C716E2">
              <w:rPr>
                <w:rFonts w:eastAsia="Times New Roman" w:cs="Times New Roman"/>
                <w:sz w:val="16"/>
                <w:szCs w:val="16"/>
                <w:lang w:eastAsia="en-GB"/>
              </w:rPr>
              <w:t xml:space="preserve"> (Note 1) </w:t>
            </w:r>
          </w:p>
        </w:tc>
        <w:tc>
          <w:tcPr>
            <w:tcW w:w="2884"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508062C1" w14:textId="63C8D5E2" w:rsidR="00C716E2" w:rsidRDefault="00DB1D15" w:rsidP="00C716E2">
            <w:pPr>
              <w:spacing w:after="0" w:line="240" w:lineRule="auto"/>
              <w:jc w:val="center"/>
              <w:textAlignment w:val="baseline"/>
              <w:rPr>
                <w:rFonts w:eastAsia="Times New Roman" w:cs="Times New Roman"/>
                <w:sz w:val="16"/>
                <w:szCs w:val="16"/>
                <w:lang w:eastAsia="en-GB"/>
              </w:rPr>
            </w:pPr>
            <w:r>
              <w:rPr>
                <w:rFonts w:eastAsia="Times New Roman" w:cs="Times New Roman"/>
                <w:sz w:val="16"/>
                <w:szCs w:val="16"/>
                <w:lang w:eastAsia="en-GB"/>
              </w:rPr>
              <w:t>11</w:t>
            </w:r>
            <w:r w:rsidR="00FE1AFD">
              <w:rPr>
                <w:rFonts w:eastAsia="Times New Roman" w:cs="Times New Roman"/>
                <w:sz w:val="16"/>
                <w:szCs w:val="16"/>
                <w:lang w:eastAsia="en-GB"/>
              </w:rPr>
              <w:t>5</w:t>
            </w:r>
            <w:r w:rsidR="00C716E2" w:rsidRPr="00C716E2">
              <w:rPr>
                <w:rFonts w:eastAsia="Times New Roman" w:cs="Times New Roman"/>
                <w:sz w:val="16"/>
                <w:szCs w:val="16"/>
                <w:lang w:eastAsia="en-GB"/>
              </w:rPr>
              <w:t xml:space="preserve"> </w:t>
            </w:r>
            <w:proofErr w:type="spellStart"/>
            <w:r w:rsidR="00C716E2" w:rsidRPr="00C716E2">
              <w:rPr>
                <w:rFonts w:eastAsia="Times New Roman" w:cs="Times New Roman"/>
                <w:sz w:val="16"/>
                <w:szCs w:val="16"/>
                <w:lang w:eastAsia="en-GB"/>
              </w:rPr>
              <w:t>dBc</w:t>
            </w:r>
            <w:proofErr w:type="spellEnd"/>
            <w:r w:rsidR="00C716E2" w:rsidRPr="00C716E2">
              <w:rPr>
                <w:rFonts w:eastAsia="Times New Roman" w:cs="Times New Roman"/>
                <w:sz w:val="16"/>
                <w:szCs w:val="16"/>
                <w:lang w:eastAsia="en-GB"/>
              </w:rPr>
              <w:t> </w:t>
            </w:r>
            <w:r w:rsidR="00FE1AFD">
              <w:rPr>
                <w:rFonts w:eastAsia="Times New Roman" w:cs="Times New Roman"/>
                <w:sz w:val="16"/>
                <w:szCs w:val="16"/>
                <w:lang w:eastAsia="en-GB"/>
              </w:rPr>
              <w:t xml:space="preserve">to 120 </w:t>
            </w:r>
            <w:proofErr w:type="spellStart"/>
            <w:r w:rsidR="00FE1AFD">
              <w:rPr>
                <w:rFonts w:eastAsia="Times New Roman" w:cs="Times New Roman"/>
                <w:sz w:val="16"/>
                <w:szCs w:val="16"/>
                <w:lang w:eastAsia="en-GB"/>
              </w:rPr>
              <w:t>dBc</w:t>
            </w:r>
            <w:proofErr w:type="spellEnd"/>
            <w:r w:rsidR="00CC38A2">
              <w:rPr>
                <w:rFonts w:eastAsia="Times New Roman" w:cs="Times New Roman"/>
                <w:sz w:val="16"/>
                <w:szCs w:val="16"/>
                <w:lang w:eastAsia="en-GB"/>
              </w:rPr>
              <w:t xml:space="preserve"> for TX sub-band</w:t>
            </w:r>
          </w:p>
          <w:p w14:paraId="204700A2" w14:textId="627287BD" w:rsidR="001C44FE" w:rsidRPr="00C716E2" w:rsidRDefault="00CC38A2"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110</w:t>
            </w:r>
            <w:r w:rsidR="001C44FE">
              <w:rPr>
                <w:rFonts w:eastAsia="Times New Roman" w:cs="Times New Roman"/>
                <w:sz w:val="16"/>
                <w:szCs w:val="16"/>
                <w:lang w:eastAsia="en-GB"/>
              </w:rPr>
              <w:t xml:space="preserve"> </w:t>
            </w:r>
            <w:proofErr w:type="spellStart"/>
            <w:r w:rsidR="001C44FE">
              <w:rPr>
                <w:rFonts w:eastAsia="Times New Roman" w:cs="Times New Roman"/>
                <w:sz w:val="16"/>
                <w:szCs w:val="16"/>
                <w:lang w:eastAsia="en-GB"/>
              </w:rPr>
              <w:t>dBc</w:t>
            </w:r>
            <w:proofErr w:type="spellEnd"/>
            <w:r w:rsidR="001C44FE">
              <w:rPr>
                <w:rFonts w:eastAsia="Times New Roman" w:cs="Times New Roman"/>
                <w:sz w:val="16"/>
                <w:szCs w:val="16"/>
                <w:lang w:eastAsia="en-GB"/>
              </w:rPr>
              <w:t xml:space="preserve"> for RX sub-band</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5EF00F4E"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E2EFD9"/>
            <w:vAlign w:val="center"/>
            <w:hideMark/>
          </w:tcPr>
          <w:p w14:paraId="3A8815FA"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6904C4C3"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0B227805"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xml:space="preserve">Noise floor </w:t>
            </w:r>
            <w:r w:rsidRPr="00C716E2">
              <w:rPr>
                <w:rFonts w:ascii="Cambria Math" w:eastAsia="Times New Roman" w:hAnsi="Cambria Math" w:cs="Times New Roman"/>
                <w:sz w:val="16"/>
                <w:szCs w:val="16"/>
                <w:lang w:eastAsia="en-GB"/>
              </w:rPr>
              <w:t>⑩</w:t>
            </w:r>
            <w:r w:rsidRPr="00C716E2">
              <w:rPr>
                <w:rFonts w:eastAsia="Times New Roman" w:cs="Times New Roman"/>
                <w:sz w:val="16"/>
                <w:szCs w:val="16"/>
                <w:lang w:eastAsia="en-GB"/>
              </w:rPr>
              <w:t>dBm </w:t>
            </w:r>
          </w:p>
        </w:tc>
        <w:tc>
          <w:tcPr>
            <w:tcW w:w="2884"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44630898" w14:textId="2A59BC7F" w:rsidR="00C716E2" w:rsidRPr="00C716E2" w:rsidRDefault="00C03833" w:rsidP="00C716E2">
            <w:pPr>
              <w:spacing w:after="0" w:line="240" w:lineRule="auto"/>
              <w:jc w:val="center"/>
              <w:textAlignment w:val="baseline"/>
              <w:rPr>
                <w:rFonts w:eastAsia="Times New Roman" w:cs="Times New Roman"/>
                <w:sz w:val="24"/>
                <w:szCs w:val="24"/>
                <w:lang w:eastAsia="en-GB"/>
              </w:rPr>
            </w:pPr>
            <w:r w:rsidRPr="00C03833">
              <w:rPr>
                <w:rFonts w:eastAsia="Times New Roman" w:cs="Times New Roman"/>
                <w:color w:val="000000" w:themeColor="text1"/>
                <w:sz w:val="16"/>
                <w:szCs w:val="16"/>
                <w:u w:val="single"/>
                <w:lang w:eastAsia="en-GB"/>
              </w:rPr>
              <w:t>-96</w:t>
            </w:r>
            <w:r w:rsidR="00C716E2" w:rsidRPr="00C716E2">
              <w:rPr>
                <w:rFonts w:eastAsia="Times New Roman" w:cs="Times New Roman"/>
                <w:sz w:val="16"/>
                <w:szCs w:val="16"/>
                <w:lang w:eastAsia="en-GB"/>
              </w:rPr>
              <w:t xml:space="preserve"> dBm/CBW </w:t>
            </w:r>
            <w:r>
              <w:rPr>
                <w:rFonts w:eastAsia="Times New Roman" w:cs="Times New Roman"/>
                <w:sz w:val="16"/>
                <w:szCs w:val="16"/>
                <w:lang w:eastAsia="en-GB"/>
              </w:rPr>
              <w:t>(20 MHz)</w:t>
            </w:r>
          </w:p>
        </w:tc>
        <w:tc>
          <w:tcPr>
            <w:tcW w:w="992"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264D9293"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08FCE5B3"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736E8985"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76FD6AA4"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xml:space="preserve">Residual Interference budget with 1 dB </w:t>
            </w:r>
            <w:proofErr w:type="spellStart"/>
            <w:r w:rsidRPr="00C716E2">
              <w:rPr>
                <w:rFonts w:eastAsia="Times New Roman" w:cs="Times New Roman"/>
                <w:sz w:val="16"/>
                <w:szCs w:val="16"/>
                <w:lang w:eastAsia="en-GB"/>
              </w:rPr>
              <w:t>desens</w:t>
            </w:r>
            <w:proofErr w:type="spellEnd"/>
            <w:r w:rsidRPr="00C716E2">
              <w:rPr>
                <w:rFonts w:eastAsia="Times New Roman" w:cs="Times New Roman"/>
                <w:sz w:val="16"/>
                <w:szCs w:val="16"/>
                <w:lang w:eastAsia="en-GB"/>
              </w:rPr>
              <w:t xml:space="preserve"> target (</w:t>
            </w:r>
            <w:r w:rsidRPr="00C716E2">
              <w:rPr>
                <w:rFonts w:ascii="Cambria Math" w:eastAsia="Times New Roman" w:hAnsi="Cambria Math" w:cs="Times New Roman"/>
                <w:sz w:val="16"/>
                <w:szCs w:val="16"/>
                <w:lang w:eastAsia="en-GB"/>
              </w:rPr>
              <w:t>⑪</w:t>
            </w:r>
            <w:r w:rsidRPr="00C716E2">
              <w:rPr>
                <w:rFonts w:eastAsia="Times New Roman" w:cs="Times New Roman"/>
                <w:sz w:val="16"/>
                <w:szCs w:val="16"/>
                <w:lang w:eastAsia="en-GB"/>
              </w:rPr>
              <w:t>dBm=</w:t>
            </w:r>
            <w:r w:rsidRPr="00C716E2">
              <w:rPr>
                <w:rFonts w:ascii="Cambria Math" w:eastAsia="Times New Roman" w:hAnsi="Cambria Math" w:cs="Times New Roman"/>
                <w:sz w:val="16"/>
                <w:szCs w:val="16"/>
                <w:lang w:eastAsia="en-GB"/>
              </w:rPr>
              <w:t>⑩</w:t>
            </w:r>
            <w:r w:rsidRPr="00C716E2">
              <w:rPr>
                <w:rFonts w:eastAsia="Times New Roman" w:cs="Times New Roman"/>
                <w:sz w:val="16"/>
                <w:szCs w:val="16"/>
                <w:lang w:eastAsia="en-GB"/>
              </w:rPr>
              <w:t>dBm-6dB) </w:t>
            </w:r>
          </w:p>
        </w:tc>
        <w:tc>
          <w:tcPr>
            <w:tcW w:w="2884"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72F114CE" w14:textId="747DDF78" w:rsidR="00C716E2" w:rsidRPr="00C716E2" w:rsidRDefault="002D3041"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-102</w:t>
            </w:r>
            <w:r w:rsidR="00C716E2" w:rsidRPr="00C716E2">
              <w:rPr>
                <w:rFonts w:eastAsia="Times New Roman" w:cs="Times New Roman"/>
                <w:sz w:val="16"/>
                <w:szCs w:val="16"/>
                <w:lang w:eastAsia="en-GB"/>
              </w:rPr>
              <w:t xml:space="preserve"> dBm </w:t>
            </w:r>
          </w:p>
        </w:tc>
        <w:tc>
          <w:tcPr>
            <w:tcW w:w="992"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25B80D29"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20DDAE25"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32A15FEE"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729EA97A"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Required RSIC budget (</w:t>
            </w:r>
            <w:r w:rsidRPr="00C716E2">
              <w:rPr>
                <w:rFonts w:ascii="Cambria Math" w:eastAsia="Times New Roman" w:hAnsi="Cambria Math" w:cs="Times New Roman"/>
                <w:sz w:val="16"/>
                <w:szCs w:val="16"/>
                <w:lang w:eastAsia="en-GB"/>
              </w:rPr>
              <w:t>①</w:t>
            </w:r>
            <w:r w:rsidRPr="00C716E2">
              <w:rPr>
                <w:rFonts w:eastAsia="Times New Roman" w:cs="Times New Roman"/>
                <w:sz w:val="16"/>
                <w:szCs w:val="16"/>
                <w:lang w:eastAsia="en-GB"/>
              </w:rPr>
              <w:t>-</w:t>
            </w:r>
            <w:r w:rsidRPr="00C716E2">
              <w:rPr>
                <w:rFonts w:ascii="Cambria Math" w:eastAsia="Times New Roman" w:hAnsi="Cambria Math" w:cs="Times New Roman"/>
                <w:sz w:val="16"/>
                <w:szCs w:val="16"/>
                <w:lang w:eastAsia="en-GB"/>
              </w:rPr>
              <w:t>⑪</w:t>
            </w:r>
            <w:proofErr w:type="spellStart"/>
            <w:r w:rsidRPr="00C716E2">
              <w:rPr>
                <w:rFonts w:eastAsia="Times New Roman" w:cs="Times New Roman"/>
                <w:sz w:val="16"/>
                <w:szCs w:val="16"/>
                <w:lang w:eastAsia="en-GB"/>
              </w:rPr>
              <w:t>dBc</w:t>
            </w:r>
            <w:proofErr w:type="spellEnd"/>
            <w:r w:rsidRPr="00C716E2">
              <w:rPr>
                <w:rFonts w:eastAsia="Times New Roman" w:cs="Times New Roman"/>
                <w:sz w:val="16"/>
                <w:szCs w:val="16"/>
                <w:lang w:eastAsia="en-GB"/>
              </w:rPr>
              <w:t>) </w:t>
            </w:r>
          </w:p>
        </w:tc>
        <w:tc>
          <w:tcPr>
            <w:tcW w:w="2884"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4BD89864" w14:textId="1CF48608" w:rsidR="00C716E2" w:rsidRPr="00C716E2" w:rsidRDefault="00D74B2C" w:rsidP="00C716E2">
            <w:pPr>
              <w:spacing w:after="0" w:line="240" w:lineRule="auto"/>
              <w:jc w:val="center"/>
              <w:textAlignment w:val="baseline"/>
              <w:rPr>
                <w:rFonts w:eastAsia="Times New Roman" w:cs="Times New Roman"/>
                <w:sz w:val="24"/>
                <w:szCs w:val="24"/>
                <w:lang w:eastAsia="en-GB"/>
              </w:rPr>
            </w:pPr>
            <w:r>
              <w:rPr>
                <w:rFonts w:eastAsia="Times New Roman" w:cs="Times New Roman"/>
                <w:sz w:val="16"/>
                <w:szCs w:val="16"/>
                <w:lang w:eastAsia="en-GB"/>
              </w:rPr>
              <w:t>156</w:t>
            </w:r>
            <w:r w:rsidR="00C716E2" w:rsidRPr="00C716E2">
              <w:rPr>
                <w:rFonts w:eastAsia="Times New Roman" w:cs="Times New Roman"/>
                <w:sz w:val="16"/>
                <w:szCs w:val="16"/>
                <w:lang w:eastAsia="en-GB"/>
              </w:rPr>
              <w:t xml:space="preserve"> </w:t>
            </w:r>
            <w:proofErr w:type="spellStart"/>
            <w:r w:rsidR="00C716E2" w:rsidRPr="00C716E2">
              <w:rPr>
                <w:rFonts w:eastAsia="Times New Roman" w:cs="Times New Roman"/>
                <w:sz w:val="16"/>
                <w:szCs w:val="16"/>
                <w:lang w:eastAsia="en-GB"/>
              </w:rPr>
              <w:t>dBc</w:t>
            </w:r>
            <w:proofErr w:type="spellEnd"/>
            <w:r w:rsidR="00C716E2"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4F5B23E5"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D9E2F3"/>
            <w:vAlign w:val="center"/>
            <w:hideMark/>
          </w:tcPr>
          <w:p w14:paraId="767CF3C9"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593A0AA7"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14:paraId="73E9F550"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8"/>
                <w:szCs w:val="18"/>
                <w:lang w:eastAsia="en-GB"/>
              </w:rPr>
              <w:t>SBFD configuration </w:t>
            </w:r>
          </w:p>
        </w:tc>
        <w:tc>
          <w:tcPr>
            <w:tcW w:w="28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17505AE" w14:textId="34F5CD30"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r w:rsidR="009B709A">
              <w:rPr>
                <w:rFonts w:eastAsia="Times New Roman" w:cs="Times New Roman"/>
                <w:sz w:val="16"/>
                <w:szCs w:val="16"/>
                <w:lang w:eastAsia="en-GB"/>
              </w:rPr>
              <w:t>DUD (40/20/40 MHz)</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167DBB9"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8651741"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2B3193C9"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14:paraId="22B79431" w14:textId="77777777" w:rsidR="00C716E2" w:rsidRPr="00C716E2" w:rsidRDefault="00C716E2" w:rsidP="00C716E2">
            <w:pPr>
              <w:spacing w:after="0" w:line="240" w:lineRule="auto"/>
              <w:textAlignment w:val="baseline"/>
              <w:rPr>
                <w:rFonts w:eastAsia="Times New Roman" w:cs="Times New Roman"/>
                <w:sz w:val="24"/>
                <w:szCs w:val="24"/>
                <w:lang w:eastAsia="en-GB"/>
              </w:rPr>
            </w:pPr>
            <w:proofErr w:type="spellStart"/>
            <w:r w:rsidRPr="00C716E2">
              <w:rPr>
                <w:rFonts w:eastAsia="Times New Roman" w:cs="Times New Roman"/>
                <w:sz w:val="18"/>
                <w:szCs w:val="18"/>
                <w:lang w:eastAsia="en-GB"/>
              </w:rPr>
              <w:t>Guardband</w:t>
            </w:r>
            <w:proofErr w:type="spellEnd"/>
            <w:r w:rsidRPr="00C716E2">
              <w:rPr>
                <w:rFonts w:eastAsia="Times New Roman" w:cs="Times New Roman"/>
                <w:sz w:val="18"/>
                <w:szCs w:val="18"/>
                <w:lang w:eastAsia="en-GB"/>
              </w:rPr>
              <w:t xml:space="preserve"> assumption (if exist) </w:t>
            </w:r>
          </w:p>
        </w:tc>
        <w:tc>
          <w:tcPr>
            <w:tcW w:w="28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7BCE860" w14:textId="109C224A"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r w:rsidR="006B37E8">
              <w:rPr>
                <w:rFonts w:eastAsia="Times New Roman" w:cs="Times New Roman"/>
                <w:sz w:val="16"/>
                <w:szCs w:val="16"/>
                <w:lang w:eastAsia="en-GB"/>
              </w:rPr>
              <w:t xml:space="preserve">5 </w:t>
            </w:r>
            <w:r w:rsidR="000633DF">
              <w:rPr>
                <w:rFonts w:eastAsia="Times New Roman" w:cs="Times New Roman"/>
                <w:sz w:val="16"/>
                <w:szCs w:val="16"/>
                <w:lang w:eastAsia="en-GB"/>
              </w:rPr>
              <w:t>RB</w:t>
            </w:r>
            <w:r w:rsidR="00FF0AB3">
              <w:rPr>
                <w:rFonts w:eastAsia="Times New Roman" w:cs="Times New Roman"/>
                <w:sz w:val="16"/>
                <w:szCs w:val="16"/>
                <w:lang w:eastAsia="en-GB"/>
              </w:rPr>
              <w:t xml:space="preserve"> (</w:t>
            </w:r>
            <w:r w:rsidR="0026038C">
              <w:rPr>
                <w:rFonts w:eastAsia="Times New Roman" w:cs="Times New Roman"/>
                <w:sz w:val="16"/>
                <w:szCs w:val="16"/>
                <w:lang w:eastAsia="en-GB"/>
              </w:rPr>
              <w:t>1.8 MHz)</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52B9D25"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5384812"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10017E82"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14:paraId="27FF572B"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8"/>
                <w:szCs w:val="18"/>
                <w:lang w:eastAsia="en-GB"/>
              </w:rPr>
              <w:t>bandwidth over which suppression is achieved </w:t>
            </w:r>
          </w:p>
        </w:tc>
        <w:tc>
          <w:tcPr>
            <w:tcW w:w="28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9BFDB99"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058414B"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4CDA360"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1D36F352" w14:textId="77777777" w:rsidTr="00C716E2">
        <w:trPr>
          <w:trHeight w:val="165"/>
        </w:trPr>
        <w:tc>
          <w:tcPr>
            <w:tcW w:w="4763"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14:paraId="245EF29B"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8"/>
                <w:szCs w:val="18"/>
                <w:lang w:eastAsia="en-GB"/>
              </w:rPr>
              <w:t>Others </w:t>
            </w:r>
          </w:p>
        </w:tc>
        <w:tc>
          <w:tcPr>
            <w:tcW w:w="28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98DF2AE"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5A3FD44"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F37DD6F" w14:textId="77777777" w:rsidR="00C716E2" w:rsidRPr="00C716E2" w:rsidRDefault="00C716E2" w:rsidP="00C716E2">
            <w:pPr>
              <w:spacing w:after="0" w:line="240" w:lineRule="auto"/>
              <w:jc w:val="center"/>
              <w:textAlignment w:val="baseline"/>
              <w:rPr>
                <w:rFonts w:eastAsia="Times New Roman" w:cs="Times New Roman"/>
                <w:sz w:val="24"/>
                <w:szCs w:val="24"/>
                <w:lang w:eastAsia="en-GB"/>
              </w:rPr>
            </w:pPr>
            <w:r w:rsidRPr="00C716E2">
              <w:rPr>
                <w:rFonts w:eastAsia="Times New Roman" w:cs="Times New Roman"/>
                <w:sz w:val="16"/>
                <w:szCs w:val="16"/>
                <w:lang w:eastAsia="en-GB"/>
              </w:rPr>
              <w:t> </w:t>
            </w:r>
          </w:p>
        </w:tc>
      </w:tr>
      <w:tr w:rsidR="00C716E2" w:rsidRPr="00C716E2" w14:paraId="23F1B791" w14:textId="77777777" w:rsidTr="00C716E2">
        <w:trPr>
          <w:trHeight w:val="645"/>
        </w:trPr>
        <w:tc>
          <w:tcPr>
            <w:tcW w:w="9631" w:type="dxa"/>
            <w:gridSpan w:val="7"/>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215E57"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Note 1: Relevant metrics are derived from other parameters for checking purpose.  </w:t>
            </w:r>
          </w:p>
          <w:p w14:paraId="7B2D095E"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Note 2: The relevant metric is gain-normalized, with reference point assumed to be at RX antenna.  </w:t>
            </w:r>
          </w:p>
          <w:p w14:paraId="09CD4C38" w14:textId="77777777" w:rsidR="00C716E2" w:rsidRPr="00C716E2" w:rsidRDefault="00C716E2" w:rsidP="00C716E2">
            <w:pPr>
              <w:spacing w:after="0" w:line="240" w:lineRule="auto"/>
              <w:textAlignment w:val="baseline"/>
              <w:rPr>
                <w:rFonts w:eastAsia="Times New Roman" w:cs="Times New Roman"/>
                <w:sz w:val="24"/>
                <w:szCs w:val="24"/>
                <w:lang w:eastAsia="en-GB"/>
              </w:rPr>
            </w:pPr>
            <w:r w:rsidRPr="00C716E2">
              <w:rPr>
                <w:rFonts w:eastAsia="Times New Roman" w:cs="Times New Roman"/>
                <w:sz w:val="16"/>
                <w:szCs w:val="16"/>
                <w:lang w:eastAsia="en-GB"/>
              </w:rPr>
              <w:t xml:space="preserve">Note 3: The notations </w:t>
            </w:r>
            <w:r w:rsidRPr="00C716E2">
              <w:rPr>
                <w:rFonts w:ascii="Cambria Math" w:eastAsia="Times New Roman" w:hAnsi="Cambria Math" w:cs="Times New Roman"/>
                <w:sz w:val="16"/>
                <w:szCs w:val="16"/>
                <w:lang w:eastAsia="en-GB"/>
              </w:rPr>
              <w:t>①②③④⑤⑥⑦⑧⑨⑩⑪</w:t>
            </w:r>
            <w:r w:rsidRPr="00C716E2">
              <w:rPr>
                <w:rFonts w:eastAsia="Times New Roman" w:cs="Times New Roman"/>
                <w:sz w:val="16"/>
                <w:szCs w:val="16"/>
                <w:lang w:eastAsia="en-GB"/>
              </w:rPr>
              <w:t xml:space="preserve"> are used to indicate the decimal values of the corresponding metrics. </w:t>
            </w:r>
          </w:p>
        </w:tc>
      </w:tr>
    </w:tbl>
    <w:p w14:paraId="5D7BF29B" w14:textId="77777777" w:rsidR="00C716E2" w:rsidRDefault="00C716E2" w:rsidP="00C716E2"/>
    <w:p w14:paraId="442950B1" w14:textId="70FE24BE" w:rsidR="00FB70BD" w:rsidRPr="00521E95" w:rsidRDefault="00FB70BD" w:rsidP="00521E95">
      <w:pPr>
        <w:rPr>
          <w:b/>
          <w:bCs/>
          <w:sz w:val="22"/>
          <w:u w:val="single"/>
        </w:rPr>
      </w:pPr>
      <w:r w:rsidRPr="00521E95">
        <w:rPr>
          <w:b/>
          <w:bCs/>
          <w:sz w:val="22"/>
          <w:u w:val="single"/>
        </w:rPr>
        <w:t>BS TX Power</w:t>
      </w:r>
    </w:p>
    <w:p w14:paraId="496CDD69" w14:textId="72F91F3F" w:rsidR="00521E95" w:rsidRDefault="00B76E4E" w:rsidP="00C716E2">
      <w:r w:rsidRPr="00B76E4E">
        <w:lastRenderedPageBreak/>
        <w:t xml:space="preserve">To study the feasibility for wide area base stations, including powerful </w:t>
      </w:r>
      <w:proofErr w:type="spellStart"/>
      <w:r w:rsidRPr="00B76E4E">
        <w:t>mMIMO</w:t>
      </w:r>
      <w:proofErr w:type="spellEnd"/>
      <w:r w:rsidRPr="00B76E4E">
        <w:t xml:space="preserve"> base stations, an output power of 55 dBm (as e.g. in the case of 64 TX paths with 5 W each) is assumed.</w:t>
      </w:r>
      <w:r w:rsidR="00F8057F">
        <w:t xml:space="preserve"> Considering 80%</w:t>
      </w:r>
      <w:r w:rsidR="007860C8">
        <w:t>/20% DL/UL frequency resource split in an SBFD configuration, this amounts to 54 dBm</w:t>
      </w:r>
      <w:r w:rsidR="00B304F0">
        <w:t>.</w:t>
      </w:r>
    </w:p>
    <w:p w14:paraId="12AC3607" w14:textId="09891A6A" w:rsidR="0075477F" w:rsidRPr="00241C9B" w:rsidRDefault="0075477F" w:rsidP="00C716E2">
      <w:r>
        <w:t>If lower power is assumed</w:t>
      </w:r>
      <w:r w:rsidR="00F26E47">
        <w:t xml:space="preserve"> for wide area base stations</w:t>
      </w:r>
      <w:r>
        <w:t xml:space="preserve">, correspondingly </w:t>
      </w:r>
      <w:r w:rsidR="00F26E47">
        <w:t xml:space="preserve">the deployment scenario should </w:t>
      </w:r>
      <w:r w:rsidR="00F84F82">
        <w:t>assume a denser ISD.</w:t>
      </w:r>
    </w:p>
    <w:p w14:paraId="18D5A809" w14:textId="7C39BF28" w:rsidR="00521E95" w:rsidRPr="00D20463" w:rsidRDefault="00D20463" w:rsidP="00C716E2">
      <w:pPr>
        <w:rPr>
          <w:b/>
          <w:bCs/>
          <w:sz w:val="22"/>
          <w:u w:val="single"/>
        </w:rPr>
      </w:pPr>
      <w:r w:rsidRPr="00D20463">
        <w:rPr>
          <w:b/>
          <w:bCs/>
          <w:sz w:val="22"/>
          <w:u w:val="single"/>
        </w:rPr>
        <w:t>Frequency isolation at TX</w:t>
      </w:r>
    </w:p>
    <w:p w14:paraId="19BDB619" w14:textId="756CA1C3" w:rsidR="00521E95" w:rsidRDefault="00175F3C" w:rsidP="00C716E2">
      <w:r>
        <w:t>We think 45 dB frequency isolation is feasible.</w:t>
      </w:r>
      <w:r w:rsidR="00AF5D8D">
        <w:t xml:space="preserve"> This is in line with the 45 dB ACLR requirement that is typical for </w:t>
      </w:r>
      <w:r w:rsidR="00D15845">
        <w:t>base stations</w:t>
      </w:r>
      <w:r w:rsidR="00724A4C">
        <w:t xml:space="preserve">, albeit </w:t>
      </w:r>
      <w:r w:rsidR="003079EB">
        <w:t xml:space="preserve">for D-U-D sub-band configuration, </w:t>
      </w:r>
      <w:r w:rsidR="000D3FEC">
        <w:t>slightly more difficult to achieve.</w:t>
      </w:r>
    </w:p>
    <w:p w14:paraId="3EDDB9F4" w14:textId="3DB8A59A" w:rsidR="000D3FEC" w:rsidRDefault="000D3FEC" w:rsidP="00C716E2">
      <w:r>
        <w:t>To achieve this</w:t>
      </w:r>
      <w:r w:rsidR="00C613FB">
        <w:t xml:space="preserve">, </w:t>
      </w:r>
      <w:r w:rsidR="00FC1AAE">
        <w:t xml:space="preserve">the digital TX signal after IFFT needs </w:t>
      </w:r>
      <w:r w:rsidR="005A476C">
        <w:t xml:space="preserve">cleaning by means of </w:t>
      </w:r>
      <w:r w:rsidR="00B4679F">
        <w:t>DL sub-band specific channel filter</w:t>
      </w:r>
      <w:r w:rsidR="00732A34">
        <w:t xml:space="preserve"> and/</w:t>
      </w:r>
      <w:r w:rsidR="00B4679F">
        <w:t xml:space="preserve">or </w:t>
      </w:r>
      <w:r w:rsidR="00732A34">
        <w:t>windowing methods.</w:t>
      </w:r>
      <w:r w:rsidR="00E82551">
        <w:t xml:space="preserve"> </w:t>
      </w:r>
      <w:r w:rsidR="00416134">
        <w:t xml:space="preserve">Significantly </w:t>
      </w:r>
      <w:r w:rsidR="0078135F">
        <w:t xml:space="preserve">better </w:t>
      </w:r>
      <w:r w:rsidR="00452860">
        <w:t>frequency isolation would mean larger guard bands (we assume 5 PRBs = 1.8 MHz for 30 kHz)</w:t>
      </w:r>
      <w:r w:rsidR="0041160B">
        <w:t xml:space="preserve">, as tight </w:t>
      </w:r>
      <w:r w:rsidR="00964C7D">
        <w:t xml:space="preserve">filters </w:t>
      </w:r>
      <w:r w:rsidR="00071E88">
        <w:t xml:space="preserve">mean </w:t>
      </w:r>
      <w:r w:rsidR="00F31463">
        <w:t xml:space="preserve">longer impulse response and </w:t>
      </w:r>
      <w:r w:rsidR="00474BFC">
        <w:t>hence degrade EVM performance</w:t>
      </w:r>
      <w:r w:rsidR="00C57DC0">
        <w:t xml:space="preserve"> of the closest subcarriers.</w:t>
      </w:r>
    </w:p>
    <w:p w14:paraId="302AAB71" w14:textId="66D06008" w:rsidR="00C57DC0" w:rsidRDefault="00C57DC0" w:rsidP="00C716E2">
      <w:r>
        <w:t>Further, the power amplifier will need to be linearized with digital predistortion</w:t>
      </w:r>
      <w:r w:rsidR="005C5701">
        <w:t xml:space="preserve"> (DPD).</w:t>
      </w:r>
    </w:p>
    <w:p w14:paraId="4AD44541" w14:textId="1586B878" w:rsidR="00532822" w:rsidRPr="00532822" w:rsidRDefault="00532822" w:rsidP="00C716E2">
      <w:pPr>
        <w:rPr>
          <w:b/>
          <w:bCs/>
          <w:sz w:val="22"/>
          <w:u w:val="single"/>
        </w:rPr>
      </w:pPr>
      <w:r w:rsidRPr="00532822">
        <w:rPr>
          <w:b/>
          <w:bCs/>
          <w:sz w:val="22"/>
          <w:u w:val="single"/>
        </w:rPr>
        <w:t>Spatial isolation</w:t>
      </w:r>
    </w:p>
    <w:p w14:paraId="6F7959B5" w14:textId="0155E905" w:rsidR="00521E95" w:rsidRDefault="00532822" w:rsidP="00C716E2">
      <w:r>
        <w:t xml:space="preserve">We support </w:t>
      </w:r>
      <w:r w:rsidR="00FB4266">
        <w:t xml:space="preserve">the findings of </w:t>
      </w:r>
      <w:r>
        <w:t>Ericsson’s extensive simulations on the achievable spatial isolation for separate TX and RX antenna arrays [2].</w:t>
      </w:r>
      <w:r w:rsidR="009C2351">
        <w:t xml:space="preserve"> 65 dB may be a reasonable </w:t>
      </w:r>
      <w:r w:rsidR="001078EF">
        <w:t xml:space="preserve">assumption for a </w:t>
      </w:r>
      <w:proofErr w:type="spellStart"/>
      <w:r w:rsidR="001078EF">
        <w:t>well designed</w:t>
      </w:r>
      <w:proofErr w:type="spellEnd"/>
      <w:r w:rsidR="001078EF">
        <w:t xml:space="preserve"> </w:t>
      </w:r>
      <w:r w:rsidR="005E33A3">
        <w:t xml:space="preserve">antenna </w:t>
      </w:r>
      <w:r w:rsidR="00E1417C">
        <w:t>in a</w:t>
      </w:r>
      <w:r w:rsidR="00FB4850">
        <w:t>n average case</w:t>
      </w:r>
      <w:r w:rsidR="00F7431A">
        <w:t xml:space="preserve">, if assuming </w:t>
      </w:r>
      <w:r w:rsidR="00C843DF">
        <w:t xml:space="preserve">EM shielding structures between the </w:t>
      </w:r>
      <w:r w:rsidR="00F06332">
        <w:t>arrays.</w:t>
      </w:r>
    </w:p>
    <w:p w14:paraId="2B850468" w14:textId="672F47D8" w:rsidR="00532822" w:rsidRPr="00F06332" w:rsidRDefault="00F06332" w:rsidP="00C716E2">
      <w:pPr>
        <w:rPr>
          <w:b/>
          <w:bCs/>
          <w:sz w:val="22"/>
          <w:u w:val="single"/>
        </w:rPr>
      </w:pPr>
      <w:r w:rsidRPr="00F06332">
        <w:rPr>
          <w:b/>
          <w:bCs/>
          <w:sz w:val="22"/>
          <w:u w:val="single"/>
        </w:rPr>
        <w:t>TX Beam nulling /isolation in TX sub-band</w:t>
      </w:r>
    </w:p>
    <w:p w14:paraId="1A451430" w14:textId="77777777" w:rsidR="00AF05B6" w:rsidRDefault="00AF05B6" w:rsidP="00AF05B6">
      <w:r>
        <w:t xml:space="preserve">We assume that the primary goal of the TX beam nulling is to increase isolation, measured </w:t>
      </w:r>
      <w:r w:rsidRPr="00497385">
        <w:t>in analog domain before LNA</w:t>
      </w:r>
      <w:r w:rsidRPr="00E96D44">
        <w:t xml:space="preserve">, i.e., on a separate </w:t>
      </w:r>
      <w:r>
        <w:t xml:space="preserve">RX antenna </w:t>
      </w:r>
      <w:r w:rsidRPr="00E96D44">
        <w:t>element or subarray.</w:t>
      </w:r>
      <w:r>
        <w:t xml:space="preserve"> The isolation can be measured based on the most affected RX antenna element/subarray or based on the average self-interference over all RX antenna elements/subarrays.</w:t>
      </w:r>
    </w:p>
    <w:p w14:paraId="67242384" w14:textId="77777777" w:rsidR="00AF05B6" w:rsidRDefault="00AF05B6" w:rsidP="00AF05B6">
      <w:r>
        <w:t>We propose to measure TX beam nulling isolation based on the most exposed RX antenna element/subarray, where this element/subarray is determined separately, with and without beam nulling.</w:t>
      </w:r>
    </w:p>
    <w:p w14:paraId="707373FD" w14:textId="77777777" w:rsidR="00AF05B6" w:rsidRDefault="00AF05B6" w:rsidP="00AF05B6">
      <w:r>
        <w:t xml:space="preserve">We observe that the level of self-interference depends on the beam direction. The isolation can be measured, for example, as an average over all beams, or for the worst affected beam.  </w:t>
      </w:r>
    </w:p>
    <w:p w14:paraId="1835A67A" w14:textId="44CD5B8F" w:rsidR="00AF05B6" w:rsidRDefault="00AF05B6" w:rsidP="00AF05B6">
      <w:r>
        <w:fldChar w:fldCharType="begin"/>
      </w:r>
      <w:r>
        <w:instrText xml:space="preserve"> REF _Ref127463326 \h </w:instrText>
      </w:r>
      <w:r>
        <w:fldChar w:fldCharType="separate"/>
      </w:r>
      <w:r>
        <w:t xml:space="preserve">Figure </w:t>
      </w:r>
      <w:r>
        <w:rPr>
          <w:noProof/>
        </w:rPr>
        <w:t>1</w:t>
      </w:r>
      <w:r>
        <w:fldChar w:fldCharType="end"/>
      </w:r>
      <w:r>
        <w:t xml:space="preserve"> shows TX beam nulling isolation, calculated for </w:t>
      </w:r>
      <w:r>
        <w:rPr>
          <w:rFonts w:cstheme="minorHAnsi"/>
        </w:rPr>
        <w:t>~</w:t>
      </w:r>
      <w:r>
        <w:t>190 beam directions using an idealistic antenna array model with 4x4 TX and RX antenna panels. We obtained 13.8 dB of isolation for the worst affected beam and less than 5.8 dB for 50% of beams.</w:t>
      </w:r>
    </w:p>
    <w:p w14:paraId="5D4049A5" w14:textId="77777777" w:rsidR="00AF05B6" w:rsidRDefault="00AF05B6" w:rsidP="00AF05B6">
      <w:pPr>
        <w:jc w:val="center"/>
      </w:pPr>
      <w:r w:rsidRPr="00D47F6C">
        <w:t xml:space="preserve"> </w:t>
      </w:r>
      <w:r>
        <w:rPr>
          <w:noProof/>
        </w:rPr>
        <w:drawing>
          <wp:inline distT="0" distB="0" distL="0" distR="0" wp14:anchorId="74E9994A" wp14:editId="40AAB4ED">
            <wp:extent cx="2880000" cy="2160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2160160"/>
                    </a:xfrm>
                    <a:prstGeom prst="rect">
                      <a:avLst/>
                    </a:prstGeom>
                    <a:noFill/>
                    <a:ln>
                      <a:noFill/>
                    </a:ln>
                  </pic:spPr>
                </pic:pic>
              </a:graphicData>
            </a:graphic>
          </wp:inline>
        </w:drawing>
      </w:r>
    </w:p>
    <w:p w14:paraId="0656290B" w14:textId="77777777" w:rsidR="00AF05B6" w:rsidRPr="006F6DD1" w:rsidRDefault="00AF05B6" w:rsidP="00AF05B6">
      <w:pPr>
        <w:pStyle w:val="Caption"/>
      </w:pPr>
      <w:bookmarkStart w:id="3" w:name="_Ref127463326"/>
      <w:r>
        <w:t xml:space="preserve">Figure </w:t>
      </w:r>
      <w:fldSimple w:instr=" SEQ Figure \* ARABIC ">
        <w:r>
          <w:rPr>
            <w:noProof/>
          </w:rPr>
          <w:t>1</w:t>
        </w:r>
      </w:fldSimple>
      <w:bookmarkEnd w:id="3"/>
      <w:r>
        <w:t xml:space="preserve"> CDF of the beam nulling isolation for different beams </w:t>
      </w:r>
    </w:p>
    <w:p w14:paraId="32714644" w14:textId="77777777" w:rsidR="00AF05B6" w:rsidRDefault="00AF05B6" w:rsidP="00AF05B6"/>
    <w:p w14:paraId="3EA16C2E" w14:textId="77777777" w:rsidR="00AF05B6" w:rsidRDefault="00AF05B6" w:rsidP="00AF05B6">
      <w:r>
        <w:t>We propose to measure the isolation for the worst affected beam.</w:t>
      </w:r>
    </w:p>
    <w:p w14:paraId="51BFF382" w14:textId="77777777" w:rsidR="00AF05B6" w:rsidRDefault="00AF05B6" w:rsidP="00AF05B6">
      <w:r w:rsidRPr="003F613F">
        <w:t>T</w:t>
      </w:r>
      <w:r>
        <w:t>X</w:t>
      </w:r>
      <w:r w:rsidRPr="003F613F">
        <w:t xml:space="preserve"> </w:t>
      </w:r>
      <w:r>
        <w:t>beam</w:t>
      </w:r>
      <w:r w:rsidRPr="003F613F">
        <w:t xml:space="preserve"> nulling</w:t>
      </w:r>
      <w:r>
        <w:t xml:space="preserve"> affects the DL EIRP. The achievable isolation depends on the acceptable impact on EIRP.</w:t>
      </w:r>
    </w:p>
    <w:p w14:paraId="4BED910D" w14:textId="77777777" w:rsidR="00AF05B6" w:rsidRDefault="00AF05B6" w:rsidP="00AF05B6">
      <w:r>
        <w:lastRenderedPageBreak/>
        <w:t xml:space="preserve">This is illustrated by </w:t>
      </w:r>
      <w:r>
        <w:fldChar w:fldCharType="begin"/>
      </w:r>
      <w:r>
        <w:instrText xml:space="preserve"> REF _Ref127467329 \h </w:instrText>
      </w:r>
      <w:r>
        <w:fldChar w:fldCharType="separate"/>
      </w:r>
      <w:r>
        <w:t xml:space="preserve">Figure </w:t>
      </w:r>
      <w:r>
        <w:rPr>
          <w:noProof/>
        </w:rPr>
        <w:t>2</w:t>
      </w:r>
      <w:r>
        <w:fldChar w:fldCharType="end"/>
      </w:r>
      <w:r>
        <w:t xml:space="preserve"> and </w:t>
      </w:r>
      <w:r>
        <w:fldChar w:fldCharType="begin"/>
      </w:r>
      <w:r>
        <w:instrText xml:space="preserve"> REF _Ref127467341 \h </w:instrText>
      </w:r>
      <w:r>
        <w:fldChar w:fldCharType="separate"/>
      </w:r>
      <w:r>
        <w:t xml:space="preserve">Figure </w:t>
      </w:r>
      <w:r>
        <w:rPr>
          <w:noProof/>
        </w:rPr>
        <w:t>3</w:t>
      </w:r>
      <w:r>
        <w:fldChar w:fldCharType="end"/>
      </w:r>
      <w:r>
        <w:t>. In this example, ‘weak’ beam nulling provides less than 10 dB isolation, while ‘strong’ beam nulling provides 18.6 dB isolation for the most affected beam. EIRP impact is 1.25 dB for weak beam nulling and 2.43 dB for strong beam nulling.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4751"/>
      </w:tblGrid>
      <w:tr w:rsidR="00AF05B6" w14:paraId="7CEF8246" w14:textId="77777777" w:rsidTr="00E936C4">
        <w:tc>
          <w:tcPr>
            <w:tcW w:w="4508" w:type="dxa"/>
            <w:vAlign w:val="center"/>
          </w:tcPr>
          <w:p w14:paraId="73E27CDB" w14:textId="77777777" w:rsidR="00AF05B6" w:rsidRDefault="00AF05B6" w:rsidP="00E936C4">
            <w:pPr>
              <w:jc w:val="center"/>
            </w:pPr>
            <w:r>
              <w:rPr>
                <w:noProof/>
              </w:rPr>
              <w:drawing>
                <wp:inline distT="0" distB="0" distL="0" distR="0" wp14:anchorId="6FEBCA7A" wp14:editId="43C3971E">
                  <wp:extent cx="2880000" cy="2160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160160"/>
                          </a:xfrm>
                          <a:prstGeom prst="rect">
                            <a:avLst/>
                          </a:prstGeom>
                          <a:noFill/>
                          <a:ln>
                            <a:noFill/>
                          </a:ln>
                        </pic:spPr>
                      </pic:pic>
                    </a:graphicData>
                  </a:graphic>
                </wp:inline>
              </w:drawing>
            </w:r>
          </w:p>
        </w:tc>
        <w:tc>
          <w:tcPr>
            <w:tcW w:w="4508" w:type="dxa"/>
            <w:vAlign w:val="center"/>
          </w:tcPr>
          <w:p w14:paraId="52DCD54B" w14:textId="77777777" w:rsidR="00AF05B6" w:rsidRDefault="00AF05B6" w:rsidP="00E936C4">
            <w:pPr>
              <w:jc w:val="center"/>
            </w:pPr>
            <w:r>
              <w:rPr>
                <w:noProof/>
              </w:rPr>
              <w:drawing>
                <wp:inline distT="0" distB="0" distL="0" distR="0" wp14:anchorId="418929D9" wp14:editId="46173C67">
                  <wp:extent cx="2880000" cy="2133038"/>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33038"/>
                          </a:xfrm>
                          <a:prstGeom prst="rect">
                            <a:avLst/>
                          </a:prstGeom>
                          <a:noFill/>
                          <a:ln>
                            <a:noFill/>
                          </a:ln>
                        </pic:spPr>
                      </pic:pic>
                    </a:graphicData>
                  </a:graphic>
                </wp:inline>
              </w:drawing>
            </w:r>
          </w:p>
        </w:tc>
      </w:tr>
      <w:tr w:rsidR="00AF05B6" w14:paraId="4C7D6623" w14:textId="77777777" w:rsidTr="00E936C4">
        <w:tc>
          <w:tcPr>
            <w:tcW w:w="4508" w:type="dxa"/>
          </w:tcPr>
          <w:p w14:paraId="0B65A414" w14:textId="77777777" w:rsidR="00AF05B6" w:rsidRDefault="00AF05B6" w:rsidP="00E936C4">
            <w:pPr>
              <w:pStyle w:val="Caption"/>
            </w:pPr>
            <w:bookmarkStart w:id="4" w:name="_Ref127467329"/>
          </w:p>
          <w:p w14:paraId="5554556D" w14:textId="77777777" w:rsidR="00AF05B6" w:rsidRPr="00A27DBA" w:rsidRDefault="00AF05B6" w:rsidP="00E936C4">
            <w:pPr>
              <w:pStyle w:val="Caption"/>
            </w:pPr>
            <w:r>
              <w:t xml:space="preserve">Figure </w:t>
            </w:r>
            <w:fldSimple w:instr=" SEQ Figure \* ARABIC ">
              <w:r>
                <w:rPr>
                  <w:noProof/>
                </w:rPr>
                <w:t>2</w:t>
              </w:r>
            </w:fldSimple>
            <w:bookmarkEnd w:id="4"/>
            <w:r>
              <w:t xml:space="preserve"> CDF of the beam nulling isolation for ‘weak’ and ‘strong’ beam nulling</w:t>
            </w:r>
          </w:p>
        </w:tc>
        <w:tc>
          <w:tcPr>
            <w:tcW w:w="4508" w:type="dxa"/>
          </w:tcPr>
          <w:p w14:paraId="1F5E1F5A" w14:textId="77777777" w:rsidR="00AF05B6" w:rsidRDefault="00AF05B6" w:rsidP="00E936C4">
            <w:pPr>
              <w:pStyle w:val="Caption"/>
            </w:pPr>
            <w:bookmarkStart w:id="5" w:name="_Ref127467341"/>
          </w:p>
          <w:p w14:paraId="78E5709F" w14:textId="77777777" w:rsidR="00AF05B6" w:rsidRDefault="00AF05B6" w:rsidP="00E936C4">
            <w:pPr>
              <w:pStyle w:val="Caption"/>
            </w:pPr>
            <w:r>
              <w:t xml:space="preserve">Figure </w:t>
            </w:r>
            <w:fldSimple w:instr=" SEQ Figure \* ARABIC ">
              <w:r>
                <w:rPr>
                  <w:noProof/>
                </w:rPr>
                <w:t>3</w:t>
              </w:r>
            </w:fldSimple>
            <w:bookmarkEnd w:id="5"/>
            <w:r>
              <w:t xml:space="preserve"> CDF of the EIRP impact for ‘weak’ and ‘strong’ beam nulling</w:t>
            </w:r>
          </w:p>
          <w:p w14:paraId="151E750E" w14:textId="77777777" w:rsidR="00AF05B6" w:rsidRDefault="00AF05B6" w:rsidP="00E936C4"/>
        </w:tc>
      </w:tr>
    </w:tbl>
    <w:p w14:paraId="01C43492" w14:textId="77777777" w:rsidR="00AF05B6" w:rsidRDefault="00AF05B6" w:rsidP="00AF05B6">
      <w:r>
        <w:t xml:space="preserve">We propose to set the upper limit for the DL EIRP impact due to </w:t>
      </w:r>
      <w:r w:rsidRPr="003F613F">
        <w:t>T</w:t>
      </w:r>
      <w:r>
        <w:t>X</w:t>
      </w:r>
      <w:r w:rsidRPr="003F613F">
        <w:t xml:space="preserve"> </w:t>
      </w:r>
      <w:r>
        <w:t>b</w:t>
      </w:r>
      <w:r w:rsidRPr="003F613F">
        <w:t>eam nulling</w:t>
      </w:r>
      <w:r>
        <w:t xml:space="preserve"> at 1 </w:t>
      </w:r>
      <w:proofErr w:type="spellStart"/>
      <w:r>
        <w:t>dB.</w:t>
      </w:r>
      <w:proofErr w:type="spellEnd"/>
    </w:p>
    <w:p w14:paraId="5F216F12" w14:textId="77777777" w:rsidR="00AF05B6" w:rsidRPr="008B5801" w:rsidRDefault="00AF05B6" w:rsidP="00AF05B6">
      <w:pPr>
        <w:pStyle w:val="RAN4proposal"/>
        <w:rPr>
          <w:bCs/>
        </w:rPr>
      </w:pPr>
      <w:r>
        <w:rPr>
          <w:bCs/>
        </w:rPr>
        <w:t>S</w:t>
      </w:r>
      <w:r w:rsidRPr="0073726A">
        <w:rPr>
          <w:bCs/>
        </w:rPr>
        <w:t xml:space="preserve">et the upper limit for the DL EIRP impact due to TX beam nulling at 1 </w:t>
      </w:r>
      <w:proofErr w:type="spellStart"/>
      <w:r w:rsidRPr="0073726A">
        <w:rPr>
          <w:bCs/>
        </w:rPr>
        <w:t>dB.</w:t>
      </w:r>
      <w:proofErr w:type="spellEnd"/>
    </w:p>
    <w:p w14:paraId="20AF01ED" w14:textId="77777777" w:rsidR="00AF05B6" w:rsidRPr="00C07416" w:rsidRDefault="00AF05B6" w:rsidP="00AF05B6">
      <w:r>
        <w:t xml:space="preserve">We think that </w:t>
      </w:r>
      <w:r w:rsidRPr="00C07416">
        <w:t xml:space="preserve">TX </w:t>
      </w:r>
      <w:r>
        <w:t>b</w:t>
      </w:r>
      <w:r w:rsidRPr="00C07416">
        <w:t>eam nulling</w:t>
      </w:r>
      <w:r>
        <w:t xml:space="preserve"> does not provide isolation in RX sub-band and propose </w:t>
      </w:r>
      <w:r w:rsidRPr="00C07416">
        <w:t xml:space="preserve">0 </w:t>
      </w:r>
      <w:proofErr w:type="spellStart"/>
      <w:r w:rsidRPr="00C07416">
        <w:t>dBc</w:t>
      </w:r>
      <w:proofErr w:type="spellEnd"/>
      <w:r w:rsidRPr="00C07416">
        <w:t xml:space="preserve"> for </w:t>
      </w:r>
      <w:r>
        <w:t xml:space="preserve">this kind of </w:t>
      </w:r>
      <w:r w:rsidRPr="00C07416">
        <w:t>isolation.</w:t>
      </w:r>
    </w:p>
    <w:p w14:paraId="43229C4A" w14:textId="42D2C2BF" w:rsidR="002E173D" w:rsidRPr="0053380B" w:rsidRDefault="0053380B" w:rsidP="00C716E2">
      <w:pPr>
        <w:rPr>
          <w:b/>
          <w:bCs/>
          <w:sz w:val="22"/>
          <w:u w:val="single"/>
        </w:rPr>
      </w:pPr>
      <w:r w:rsidRPr="0053380B">
        <w:rPr>
          <w:b/>
          <w:bCs/>
          <w:sz w:val="22"/>
          <w:u w:val="single"/>
        </w:rPr>
        <w:t>RF IC and other tech. (before LNA)</w:t>
      </w:r>
    </w:p>
    <w:p w14:paraId="56108E5C" w14:textId="2E515AB7" w:rsidR="00F06332" w:rsidRDefault="0053380B" w:rsidP="00C716E2">
      <w:r>
        <w:t xml:space="preserve">We propose 0 </w:t>
      </w:r>
      <w:proofErr w:type="spellStart"/>
      <w:r>
        <w:t>dBc</w:t>
      </w:r>
      <w:proofErr w:type="spellEnd"/>
      <w:r>
        <w:t xml:space="preserve"> for such </w:t>
      </w:r>
      <w:r w:rsidR="002359A4">
        <w:t>cancellation methods.</w:t>
      </w:r>
      <w:r w:rsidR="00134E1E">
        <w:t xml:space="preserve"> For</w:t>
      </w:r>
      <w:r w:rsidR="00601F52">
        <w:t xml:space="preserve"> a</w:t>
      </w:r>
      <w:r w:rsidR="00134E1E">
        <w:t xml:space="preserve"> </w:t>
      </w:r>
      <w:proofErr w:type="spellStart"/>
      <w:r w:rsidR="00134E1E">
        <w:t>mMIMO</w:t>
      </w:r>
      <w:proofErr w:type="spellEnd"/>
      <w:r w:rsidR="00134E1E">
        <w:t xml:space="preserve"> </w:t>
      </w:r>
      <w:r w:rsidR="00601F52">
        <w:t>base station with a large number of transceivers,</w:t>
      </w:r>
      <w:r w:rsidR="00C03945">
        <w:t xml:space="preserve"> the amount of cancellation paths and required circuits becomes prohibiting, </w:t>
      </w:r>
      <w:r w:rsidR="007A2D15">
        <w:t xml:space="preserve">unless </w:t>
      </w:r>
      <w:r w:rsidR="006D03A0">
        <w:t xml:space="preserve">methods </w:t>
      </w:r>
      <w:r w:rsidR="003F0536">
        <w:t>such as proposed by Kumu in [3] are used.</w:t>
      </w:r>
      <w:r w:rsidR="008E6BDA">
        <w:t xml:space="preserve"> </w:t>
      </w:r>
      <w:r w:rsidR="00E138D5">
        <w:t xml:space="preserve">So far limited </w:t>
      </w:r>
      <w:r w:rsidR="003D7127">
        <w:t>details of the implementation complexity</w:t>
      </w:r>
      <w:r w:rsidR="00081C81">
        <w:t xml:space="preserve"> and receiver noise figure impact</w:t>
      </w:r>
      <w:r w:rsidR="00613231">
        <w:t xml:space="preserve"> have been provided</w:t>
      </w:r>
      <w:r w:rsidR="00156FF5">
        <w:t xml:space="preserve">, hence we cannot assume that </w:t>
      </w:r>
      <w:r w:rsidR="00707302">
        <w:t xml:space="preserve">such </w:t>
      </w:r>
      <w:r w:rsidR="00D92AA7">
        <w:t xml:space="preserve">circuitry </w:t>
      </w:r>
      <w:r w:rsidR="006B3748">
        <w:t>is available.</w:t>
      </w:r>
    </w:p>
    <w:p w14:paraId="5303E9D7" w14:textId="48963449" w:rsidR="0010068F" w:rsidRDefault="0010068F" w:rsidP="00C716E2">
      <w:r>
        <w:t xml:space="preserve">Any </w:t>
      </w:r>
      <w:r w:rsidR="00DC0B80">
        <w:t xml:space="preserve">new </w:t>
      </w:r>
      <w:r>
        <w:t>components before the LNA</w:t>
      </w:r>
      <w:r w:rsidR="00DC0B80">
        <w:t xml:space="preserve"> will impact the noise performance of the receiver</w:t>
      </w:r>
      <w:r w:rsidR="00332084">
        <w:t>.</w:t>
      </w:r>
    </w:p>
    <w:p w14:paraId="24C4B693" w14:textId="5583C527" w:rsidR="00921822" w:rsidRPr="00D20463" w:rsidRDefault="00921822" w:rsidP="00921822">
      <w:pPr>
        <w:rPr>
          <w:b/>
          <w:bCs/>
          <w:sz w:val="22"/>
          <w:u w:val="single"/>
        </w:rPr>
      </w:pPr>
      <w:r w:rsidRPr="00D20463">
        <w:rPr>
          <w:b/>
          <w:bCs/>
          <w:sz w:val="22"/>
          <w:u w:val="single"/>
        </w:rPr>
        <w:t xml:space="preserve">Frequency isolation at </w:t>
      </w:r>
      <w:r w:rsidR="003771BD">
        <w:rPr>
          <w:b/>
          <w:bCs/>
          <w:sz w:val="22"/>
          <w:u w:val="single"/>
        </w:rPr>
        <w:t>R</w:t>
      </w:r>
      <w:r w:rsidRPr="00D20463">
        <w:rPr>
          <w:b/>
          <w:bCs/>
          <w:sz w:val="22"/>
          <w:u w:val="single"/>
        </w:rPr>
        <w:t>X</w:t>
      </w:r>
    </w:p>
    <w:p w14:paraId="5A867970" w14:textId="1E87B0E2" w:rsidR="00921822" w:rsidRDefault="00D639CD" w:rsidP="00921822">
      <w:r>
        <w:t xml:space="preserve">We propose 0 </w:t>
      </w:r>
      <w:proofErr w:type="spellStart"/>
      <w:r>
        <w:t>dBc</w:t>
      </w:r>
      <w:proofErr w:type="spellEnd"/>
      <w:r>
        <w:t xml:space="preserve"> for any sub-band </w:t>
      </w:r>
      <w:r w:rsidR="003F5E00">
        <w:t>receive filtering.</w:t>
      </w:r>
      <w:r w:rsidR="00F66707">
        <w:t xml:space="preserve"> Feasibility analysis can be found in Ericsson’s document [4] and </w:t>
      </w:r>
      <w:r w:rsidR="00D40F95">
        <w:t xml:space="preserve">indicates extreme insertion loss </w:t>
      </w:r>
      <w:r w:rsidR="00C07DB1">
        <w:t xml:space="preserve">or </w:t>
      </w:r>
      <w:r w:rsidR="00827F7F">
        <w:t>very large guard bands</w:t>
      </w:r>
      <w:r w:rsidR="00270A26">
        <w:t xml:space="preserve"> </w:t>
      </w:r>
      <w:r w:rsidR="00C77FA1">
        <w:t xml:space="preserve">between the sub-bands. Further, the filtering solution would be operator and sub-band specific, </w:t>
      </w:r>
      <w:r w:rsidR="00E70A69">
        <w:t>and</w:t>
      </w:r>
      <w:r w:rsidR="00C77FA1">
        <w:t xml:space="preserve"> make multicarrier operation </w:t>
      </w:r>
      <w:r w:rsidR="00CA29BE">
        <w:t xml:space="preserve">impossible for the </w:t>
      </w:r>
      <w:r w:rsidR="00DB1855">
        <w:t>band.</w:t>
      </w:r>
    </w:p>
    <w:p w14:paraId="253EB75A" w14:textId="7E1A85A8" w:rsidR="00F06332" w:rsidRPr="00332084" w:rsidRDefault="00332084" w:rsidP="00C716E2">
      <w:pPr>
        <w:rPr>
          <w:b/>
          <w:bCs/>
          <w:sz w:val="22"/>
          <w:u w:val="single"/>
        </w:rPr>
      </w:pPr>
      <w:r w:rsidRPr="00332084">
        <w:rPr>
          <w:b/>
          <w:bCs/>
          <w:sz w:val="22"/>
          <w:u w:val="single"/>
        </w:rPr>
        <w:t>Blocker Suppression at RX</w:t>
      </w:r>
    </w:p>
    <w:p w14:paraId="2F04A080" w14:textId="264BE53F" w:rsidR="00FE227C" w:rsidRDefault="00332084" w:rsidP="00C716E2">
      <w:r>
        <w:t xml:space="preserve">We have presented </w:t>
      </w:r>
      <w:r w:rsidR="00635C78">
        <w:t xml:space="preserve">a 3-line noise model </w:t>
      </w:r>
      <w:r w:rsidR="00050D70">
        <w:t xml:space="preserve">to account for </w:t>
      </w:r>
      <w:r w:rsidR="00BB37FA">
        <w:t xml:space="preserve">gain control, non-linearity, and dynamic range </w:t>
      </w:r>
      <w:r w:rsidR="00A73031">
        <w:t xml:space="preserve">limitations </w:t>
      </w:r>
      <w:r w:rsidR="00251D45">
        <w:t>of a base station. Section 2.2 of this document provides more detail</w:t>
      </w:r>
      <w:r w:rsidR="005C268E">
        <w:t>s</w:t>
      </w:r>
      <w:r w:rsidR="00251D45">
        <w:t xml:space="preserve"> </w:t>
      </w:r>
      <w:r w:rsidR="005C268E">
        <w:t>about</w:t>
      </w:r>
      <w:r w:rsidR="00251D45">
        <w:t xml:space="preserve"> this model, including example receiver lineup and gain and noise partitioning.</w:t>
      </w:r>
    </w:p>
    <w:p w14:paraId="1AEADA30" w14:textId="177DBE67" w:rsidR="00FE227C" w:rsidRDefault="00FE227C" w:rsidP="00C716E2">
      <w:r>
        <w:t xml:space="preserve">The proposed </w:t>
      </w:r>
      <w:r w:rsidR="00ED2962">
        <w:t xml:space="preserve">model </w:t>
      </w:r>
      <w:r w:rsidR="0029013D">
        <w:t>yields -10 dBm IIP3 for maximum gain</w:t>
      </w:r>
      <w:r w:rsidR="00634948">
        <w:t xml:space="preserve"> (resulting in best noise performance), and +10 dBm IIP3</w:t>
      </w:r>
      <w:r w:rsidR="00816EA7">
        <w:t xml:space="preserve"> for maximum linearity (incurring a noise figure penalty).</w:t>
      </w:r>
    </w:p>
    <w:p w14:paraId="5A3D6E00" w14:textId="30DABA50" w:rsidR="00E70A69" w:rsidRDefault="00E70A69" w:rsidP="00C716E2">
      <w:r>
        <w:t xml:space="preserve">With the </w:t>
      </w:r>
      <w:r w:rsidR="00A027F9">
        <w:t xml:space="preserve">proposed model, which represents a </w:t>
      </w:r>
      <w:r w:rsidR="005C268E">
        <w:t>tradeoff</w:t>
      </w:r>
      <w:r w:rsidR="00A027F9">
        <w:t xml:space="preserve"> between noise and linearity p</w:t>
      </w:r>
      <w:r w:rsidR="00A05B24">
        <w:t>erformance, the receiver IMD can be maintained at a low level, while at the same time maintaining a reasonable noise figure.</w:t>
      </w:r>
    </w:p>
    <w:p w14:paraId="4A228E7E" w14:textId="11677D7C" w:rsidR="00155804" w:rsidRDefault="00155804" w:rsidP="00C716E2">
      <w:r>
        <w:t>The impact of the blocking signals present at the DL sub-bands</w:t>
      </w:r>
      <w:r w:rsidR="007E65A4">
        <w:t xml:space="preserve"> will then, after </w:t>
      </w:r>
      <w:r w:rsidR="00EC4D3A">
        <w:t xml:space="preserve">taking into account the </w:t>
      </w:r>
      <w:r w:rsidR="00FF4C95">
        <w:t xml:space="preserve">noise figure impact due to </w:t>
      </w:r>
      <w:r w:rsidR="001C6868">
        <w:t>gain control</w:t>
      </w:r>
      <w:r w:rsidR="002849C8">
        <w:t xml:space="preserve"> (and limited IMD impact)</w:t>
      </w:r>
      <w:r w:rsidR="006079FA">
        <w:t>,</w:t>
      </w:r>
      <w:r w:rsidR="005E2B25">
        <w:t xml:space="preserve"> be determined </w:t>
      </w:r>
      <w:r w:rsidR="00677F67">
        <w:t>by the digital processing capability.</w:t>
      </w:r>
      <w:r w:rsidR="00BE3160">
        <w:t xml:space="preserve"> If there is significant power </w:t>
      </w:r>
      <w:r w:rsidR="00277615">
        <w:t>on the DL sub-bands at the FFT input, the</w:t>
      </w:r>
      <w:r w:rsidR="007551A2">
        <w:t xml:space="preserve">re will be </w:t>
      </w:r>
      <w:r w:rsidR="00A426CC">
        <w:t>spillover</w:t>
      </w:r>
      <w:r w:rsidR="00315295">
        <w:t xml:space="preserve"> to the UL sub-band, hence the DL sub-bands have to be digitally filtered before the FFT, and </w:t>
      </w:r>
      <w:r w:rsidR="006A3321">
        <w:t>the filter’s impulse response is limited by the signal cyclic prefix.</w:t>
      </w:r>
      <w:r w:rsidR="00677F67">
        <w:t xml:space="preserve"> </w:t>
      </w:r>
      <w:r w:rsidR="00997F2D">
        <w:t xml:space="preserve">Adjacent channel and narrowband blocking </w:t>
      </w:r>
      <w:r w:rsidR="00E60D3C">
        <w:t xml:space="preserve">requirements can serve as </w:t>
      </w:r>
      <w:r w:rsidR="00B256E9">
        <w:t>references to what power difference can be handled.</w:t>
      </w:r>
      <w:r w:rsidR="00DA6519">
        <w:t xml:space="preserve"> 46 dB is a typical value.</w:t>
      </w:r>
    </w:p>
    <w:p w14:paraId="43D24299" w14:textId="5E3583DF" w:rsidR="0002424D" w:rsidRPr="00F06332" w:rsidRDefault="0002424D" w:rsidP="0002424D">
      <w:pPr>
        <w:rPr>
          <w:b/>
          <w:bCs/>
          <w:sz w:val="22"/>
          <w:u w:val="single"/>
        </w:rPr>
      </w:pPr>
      <w:r>
        <w:rPr>
          <w:b/>
          <w:bCs/>
          <w:sz w:val="22"/>
          <w:u w:val="single"/>
        </w:rPr>
        <w:lastRenderedPageBreak/>
        <w:t>R</w:t>
      </w:r>
      <w:r w:rsidRPr="00F06332">
        <w:rPr>
          <w:b/>
          <w:bCs/>
          <w:sz w:val="22"/>
          <w:u w:val="single"/>
        </w:rPr>
        <w:t xml:space="preserve">X Beam nulling /isolation in </w:t>
      </w:r>
      <w:r>
        <w:rPr>
          <w:b/>
          <w:bCs/>
          <w:sz w:val="22"/>
          <w:u w:val="single"/>
        </w:rPr>
        <w:t>R</w:t>
      </w:r>
      <w:r w:rsidRPr="00F06332">
        <w:rPr>
          <w:b/>
          <w:bCs/>
          <w:sz w:val="22"/>
          <w:u w:val="single"/>
        </w:rPr>
        <w:t>X sub-band</w:t>
      </w:r>
    </w:p>
    <w:p w14:paraId="11A676A9" w14:textId="0A5367FF" w:rsidR="0002424D" w:rsidRPr="0002424D" w:rsidRDefault="0002424D" w:rsidP="0002424D">
      <w:r>
        <w:t xml:space="preserve">We propose 0 dB for </w:t>
      </w:r>
      <w:r w:rsidR="00AB54FC">
        <w:t>RX beam nulling; as the SBFD feature</w:t>
      </w:r>
      <w:r w:rsidR="00D45A44">
        <w:t xml:space="preserve"> is about enhancing uplink performance</w:t>
      </w:r>
      <w:r w:rsidR="004F6349">
        <w:t xml:space="preserve">, we do not think the UL beamforming can be compromised further than </w:t>
      </w:r>
      <w:r w:rsidR="00065A45">
        <w:t xml:space="preserve">the loss of </w:t>
      </w:r>
      <w:r w:rsidR="001103DF">
        <w:t xml:space="preserve">channel </w:t>
      </w:r>
      <w:r w:rsidR="00065A45">
        <w:t xml:space="preserve">reciprocity (due to separate TX and RX arrays) </w:t>
      </w:r>
      <w:r w:rsidR="001103DF">
        <w:t>brings.</w:t>
      </w:r>
    </w:p>
    <w:p w14:paraId="3A01CC71" w14:textId="286520B9" w:rsidR="00E229B6" w:rsidRPr="006D7B4D" w:rsidRDefault="006D7B4D" w:rsidP="0002424D">
      <w:r>
        <w:t>RX beam</w:t>
      </w:r>
      <w:r w:rsidR="00A268B4">
        <w:t>forming</w:t>
      </w:r>
      <w:r>
        <w:t xml:space="preserve"> operates in the digital domain</w:t>
      </w:r>
      <w:r w:rsidR="00A268B4">
        <w:t xml:space="preserve"> in a </w:t>
      </w:r>
      <w:proofErr w:type="spellStart"/>
      <w:r w:rsidR="00A268B4">
        <w:t>mMIMO</w:t>
      </w:r>
      <w:proofErr w:type="spellEnd"/>
      <w:r w:rsidR="00A268B4">
        <w:t xml:space="preserve"> system. The </w:t>
      </w:r>
      <w:r w:rsidR="00E45057">
        <w:t xml:space="preserve">digital signal streams of the relevant receivers are combined using </w:t>
      </w:r>
      <w:r w:rsidR="00603415">
        <w:t xml:space="preserve">suitable </w:t>
      </w:r>
      <w:r w:rsidR="00E30A45">
        <w:t xml:space="preserve">amplitude and phase coefficients. Hence </w:t>
      </w:r>
      <w:r w:rsidR="00B231D7">
        <w:t xml:space="preserve">RX beam nulling </w:t>
      </w:r>
      <w:r w:rsidR="006D18A2">
        <w:t>will not</w:t>
      </w:r>
      <w:r w:rsidR="00974D59">
        <w:t xml:space="preserve"> relax the </w:t>
      </w:r>
      <w:r w:rsidR="00396F8B">
        <w:t xml:space="preserve">receiver </w:t>
      </w:r>
      <w:r w:rsidR="0000337F">
        <w:t>dynamic range and linearity requirements</w:t>
      </w:r>
      <w:r w:rsidR="00610E68">
        <w:t>.</w:t>
      </w:r>
    </w:p>
    <w:p w14:paraId="1686C61B" w14:textId="7CC1BC1D" w:rsidR="001103DF" w:rsidRPr="00F06332" w:rsidRDefault="001103DF" w:rsidP="001103DF">
      <w:pPr>
        <w:rPr>
          <w:b/>
          <w:bCs/>
          <w:sz w:val="22"/>
          <w:u w:val="single"/>
        </w:rPr>
      </w:pPr>
      <w:r>
        <w:rPr>
          <w:b/>
          <w:bCs/>
          <w:sz w:val="22"/>
          <w:u w:val="single"/>
        </w:rPr>
        <w:t>Digital IC</w:t>
      </w:r>
    </w:p>
    <w:p w14:paraId="56B140AF" w14:textId="1C1F3426" w:rsidR="00332084" w:rsidRDefault="001103DF" w:rsidP="00C716E2">
      <w:r>
        <w:t xml:space="preserve">As stated in many of our previous RAN1 and RAN4 inputs, we don’t believe that digital interference cancellation can help </w:t>
      </w:r>
      <w:r w:rsidR="003F5E0F">
        <w:t xml:space="preserve">to solve </w:t>
      </w:r>
      <w:r>
        <w:t>the SB</w:t>
      </w:r>
      <w:r w:rsidR="00B63FFD">
        <w:t>F</w:t>
      </w:r>
      <w:r>
        <w:t>D problem</w:t>
      </w:r>
      <w:r w:rsidR="003F5E0F">
        <w:t>s</w:t>
      </w:r>
      <w:r w:rsidR="00BC5291">
        <w:t xml:space="preserve">. First, </w:t>
      </w:r>
      <w:r w:rsidR="003A1896">
        <w:t xml:space="preserve">the cancellation </w:t>
      </w:r>
      <w:r w:rsidR="00442653">
        <w:t xml:space="preserve">of the DL fundamental signal </w:t>
      </w:r>
      <w:r w:rsidR="00991D7F">
        <w:t xml:space="preserve">after the ADC will not alleviate the linearity and dynamic range requirements of the </w:t>
      </w:r>
      <w:r w:rsidR="00F32E40">
        <w:t xml:space="preserve">receiver. </w:t>
      </w:r>
      <w:r w:rsidR="00841942">
        <w:t xml:space="preserve">Second, the cancellation of the TX leakage on the UL sub-band would be </w:t>
      </w:r>
      <w:r w:rsidR="002D211E">
        <w:t>–</w:t>
      </w:r>
      <w:r w:rsidR="0046161F">
        <w:t xml:space="preserve"> in particular in </w:t>
      </w:r>
      <w:proofErr w:type="spellStart"/>
      <w:r w:rsidR="0046161F">
        <w:t>mMIMO</w:t>
      </w:r>
      <w:proofErr w:type="spellEnd"/>
      <w:r w:rsidR="0046161F">
        <w:t xml:space="preserve"> base stations </w:t>
      </w:r>
      <w:r w:rsidR="002D211E">
        <w:t>–</w:t>
      </w:r>
      <w:r w:rsidR="0046161F">
        <w:t xml:space="preserve"> </w:t>
      </w:r>
      <w:r w:rsidR="009C6743">
        <w:t xml:space="preserve">much </w:t>
      </w:r>
      <w:r w:rsidR="00841942">
        <w:t xml:space="preserve">more complex than performing the same </w:t>
      </w:r>
      <w:r w:rsidR="000B32EF">
        <w:t>function at the transmitter DPD</w:t>
      </w:r>
      <w:r w:rsidR="004D0A6B">
        <w:t>.</w:t>
      </w:r>
      <w:r w:rsidR="00847C3F">
        <w:t xml:space="preserve"> It is better to use the available computational power in the </w:t>
      </w:r>
      <w:r w:rsidR="003307BE">
        <w:t>DPD instead.</w:t>
      </w:r>
    </w:p>
    <w:p w14:paraId="7C7E2840" w14:textId="4233091E" w:rsidR="005731FA" w:rsidRPr="00F06332" w:rsidRDefault="005731FA" w:rsidP="005731FA">
      <w:pPr>
        <w:rPr>
          <w:b/>
          <w:bCs/>
          <w:sz w:val="22"/>
          <w:u w:val="single"/>
        </w:rPr>
      </w:pPr>
      <w:r>
        <w:rPr>
          <w:b/>
          <w:bCs/>
          <w:sz w:val="22"/>
          <w:u w:val="single"/>
        </w:rPr>
        <w:t>Site deployment aspects</w:t>
      </w:r>
    </w:p>
    <w:p w14:paraId="18C1CEE1" w14:textId="14B7477A" w:rsidR="00BF4DE1" w:rsidRDefault="00BF4DE1" w:rsidP="00C716E2">
      <w:r>
        <w:t>Regarding the site deployment aspects, the effect of clutter is still FFS:</w:t>
      </w:r>
    </w:p>
    <w:tbl>
      <w:tblPr>
        <w:tblStyle w:val="TableGrid"/>
        <w:tblW w:w="0" w:type="auto"/>
        <w:tblLook w:val="04A0" w:firstRow="1" w:lastRow="0" w:firstColumn="1" w:lastColumn="0" w:noHBand="0" w:noVBand="1"/>
      </w:tblPr>
      <w:tblGrid>
        <w:gridCol w:w="9617"/>
      </w:tblGrid>
      <w:tr w:rsidR="00F82355" w14:paraId="7AF51A59" w14:textId="77777777" w:rsidTr="00F82355">
        <w:tc>
          <w:tcPr>
            <w:tcW w:w="9617" w:type="dxa"/>
          </w:tcPr>
          <w:p w14:paraId="5A03E9DC" w14:textId="69E6BEA1" w:rsidR="00F82355" w:rsidRPr="00F82355" w:rsidRDefault="00F82355" w:rsidP="00F82355">
            <w:pPr>
              <w:pStyle w:val="paragraph"/>
              <w:spacing w:before="0" w:beforeAutospacing="0" w:after="0" w:afterAutospacing="0"/>
              <w:textAlignment w:val="baseline"/>
              <w:rPr>
                <w:rFonts w:ascii="Arial" w:hAnsi="Arial" w:cs="Arial"/>
                <w:sz w:val="26"/>
                <w:szCs w:val="26"/>
              </w:rPr>
            </w:pPr>
            <w:r w:rsidRPr="00F82355">
              <w:rPr>
                <w:rStyle w:val="normaltextrun"/>
                <w:rFonts w:ascii="Arial" w:hAnsi="Arial" w:cs="Arial"/>
                <w:sz w:val="26"/>
                <w:szCs w:val="26"/>
              </w:rPr>
              <w:t>1.2</w:t>
            </w:r>
            <w:r w:rsidRPr="00F82355">
              <w:rPr>
                <w:sz w:val="26"/>
                <w:szCs w:val="26"/>
              </w:rPr>
              <w:tab/>
            </w:r>
            <w:r w:rsidRPr="00F82355">
              <w:rPr>
                <w:rStyle w:val="normaltextrun"/>
                <w:rFonts w:ascii="Arial" w:hAnsi="Arial" w:cs="Arial"/>
                <w:sz w:val="26"/>
                <w:szCs w:val="26"/>
              </w:rPr>
              <w:t>Assumption on site deployment aspects </w:t>
            </w:r>
            <w:r w:rsidRPr="00F82355">
              <w:rPr>
                <w:rStyle w:val="eop"/>
                <w:rFonts w:ascii="Arial" w:hAnsi="Arial" w:cs="Arial"/>
                <w:sz w:val="26"/>
                <w:szCs w:val="26"/>
              </w:rPr>
              <w:t> </w:t>
            </w:r>
          </w:p>
          <w:p w14:paraId="632F8EBC" w14:textId="77777777" w:rsidR="00F82355" w:rsidRDefault="00F82355" w:rsidP="00F82355">
            <w:pPr>
              <w:pStyle w:val="paragraph"/>
              <w:spacing w:before="0" w:beforeAutospacing="0" w:after="0" w:afterAutospacing="0"/>
              <w:textAlignment w:val="baseline"/>
              <w:rPr>
                <w:sz w:val="20"/>
                <w:szCs w:val="20"/>
              </w:rPr>
            </w:pPr>
            <w:r>
              <w:rPr>
                <w:rStyle w:val="normaltextrun"/>
                <w:b/>
                <w:bCs/>
                <w:sz w:val="20"/>
                <w:szCs w:val="20"/>
                <w:lang w:val="en-GB"/>
              </w:rPr>
              <w:t>Agreement: </w:t>
            </w:r>
            <w:r>
              <w:rPr>
                <w:rStyle w:val="eop"/>
                <w:sz w:val="20"/>
                <w:szCs w:val="20"/>
              </w:rPr>
              <w:t> </w:t>
            </w:r>
          </w:p>
          <w:p w14:paraId="3283BF21" w14:textId="77777777" w:rsidR="00F82355" w:rsidRDefault="00F82355" w:rsidP="00540800">
            <w:pPr>
              <w:pStyle w:val="paragraph"/>
              <w:numPr>
                <w:ilvl w:val="0"/>
                <w:numId w:val="23"/>
              </w:numPr>
              <w:spacing w:before="0" w:beforeAutospacing="0" w:after="0" w:afterAutospacing="0"/>
              <w:textAlignment w:val="baseline"/>
              <w:rPr>
                <w:sz w:val="20"/>
                <w:szCs w:val="20"/>
              </w:rPr>
            </w:pPr>
            <w:r>
              <w:rPr>
                <w:rStyle w:val="normaltextrun"/>
                <w:sz w:val="20"/>
                <w:szCs w:val="20"/>
                <w:lang w:val="en-GB"/>
              </w:rPr>
              <w:t>FFS the effect of clutter on achievable RSIC performance.</w:t>
            </w:r>
            <w:r>
              <w:rPr>
                <w:rStyle w:val="eop"/>
                <w:sz w:val="20"/>
                <w:szCs w:val="20"/>
              </w:rPr>
              <w:t> </w:t>
            </w:r>
          </w:p>
          <w:p w14:paraId="0D0E5C3C" w14:textId="77777777" w:rsidR="00F82355" w:rsidRPr="00F82355" w:rsidRDefault="00F82355" w:rsidP="00C716E2"/>
        </w:tc>
      </w:tr>
    </w:tbl>
    <w:p w14:paraId="259450BF" w14:textId="77777777" w:rsidR="002E173D" w:rsidRDefault="002E173D" w:rsidP="00C716E2"/>
    <w:p w14:paraId="55D0D8B7" w14:textId="77777777" w:rsidR="00236E08" w:rsidRDefault="0067788D" w:rsidP="00236E08">
      <w:r>
        <w:t xml:space="preserve">Clutter </w:t>
      </w:r>
      <w:r w:rsidR="00E35D4C">
        <w:t xml:space="preserve">can become a limiting </w:t>
      </w:r>
      <w:r w:rsidR="002550DD">
        <w:t xml:space="preserve">factor in the achievable self-interference cancellation performance, if there are any objects nearby </w:t>
      </w:r>
      <w:r w:rsidR="00870A17">
        <w:t>the transmit antenna.</w:t>
      </w:r>
      <w:r w:rsidR="00236E08">
        <w:t xml:space="preserve"> For urban scenarios, there may be significant clutter in front of the gNB, especially in rooftop deployments. With the architecture of using separate TX and RX antenna panels, and no active cancellation circuitry in the RF domain, reflections from objects may easily become the dominant self-interference source. Attenuation of the reflected signals in the order of 100 dB is needed, and this may be quite challenging to achieve. </w:t>
      </w:r>
    </w:p>
    <w:p w14:paraId="7F560726" w14:textId="7FAB4473" w:rsidR="00870A17" w:rsidRDefault="00236E08" w:rsidP="00C716E2">
      <w:r>
        <w:t>To alleviate the rooftop deployment clutter, the different gNB sectors may need to be installed on separate poles at the opposite corners:</w:t>
      </w:r>
    </w:p>
    <w:p w14:paraId="69FECA85" w14:textId="77777777" w:rsidR="00020284" w:rsidRDefault="00AE0DB7" w:rsidP="00020284">
      <w:pPr>
        <w:keepNext/>
        <w:jc w:val="center"/>
      </w:pPr>
      <w:r>
        <w:rPr>
          <w:noProof/>
        </w:rPr>
        <w:drawing>
          <wp:inline distT="0" distB="0" distL="0" distR="0" wp14:anchorId="6E2D7A8C" wp14:editId="5E3767FD">
            <wp:extent cx="3102964" cy="13770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8449" cy="1410563"/>
                    </a:xfrm>
                    <a:prstGeom prst="rect">
                      <a:avLst/>
                    </a:prstGeom>
                    <a:noFill/>
                    <a:ln>
                      <a:noFill/>
                    </a:ln>
                  </pic:spPr>
                </pic:pic>
              </a:graphicData>
            </a:graphic>
          </wp:inline>
        </w:drawing>
      </w:r>
    </w:p>
    <w:p w14:paraId="3C7FAB61" w14:textId="6F2F6126" w:rsidR="00AE0DB7" w:rsidRDefault="00020284" w:rsidP="00020284">
      <w:pPr>
        <w:pStyle w:val="Caption"/>
      </w:pPr>
      <w:r>
        <w:t xml:space="preserve">Figure </w:t>
      </w:r>
      <w:fldSimple w:instr=" SEQ Figure \* ARABIC ">
        <w:r w:rsidR="0041059C">
          <w:rPr>
            <w:noProof/>
          </w:rPr>
          <w:t>3</w:t>
        </w:r>
      </w:fldSimple>
      <w:r>
        <w:t>:</w:t>
      </w:r>
      <w:r>
        <w:rPr>
          <w:noProof/>
        </w:rPr>
        <w:t xml:space="preserve"> </w:t>
      </w:r>
      <w:r w:rsidRPr="00AC26F9">
        <w:rPr>
          <w:noProof/>
        </w:rPr>
        <w:t>Rooftop gNB deployment on separate poles to reduce clutter.</w:t>
      </w:r>
    </w:p>
    <w:p w14:paraId="58066F68" w14:textId="78966C49" w:rsidR="00AE0DB7" w:rsidRDefault="002A3997" w:rsidP="00C716E2">
      <w:r w:rsidRPr="002A3997">
        <w:t>This may incur additional site costs. Also, if some separation between poles of different operators is needed to avoid co-site adjacent channel interference, the different corners of the roof might only accommodate two operators.</w:t>
      </w:r>
    </w:p>
    <w:p w14:paraId="5ECAC75F" w14:textId="17BA4F24" w:rsidR="00BF4DE1" w:rsidRPr="005731FA" w:rsidRDefault="005731FA" w:rsidP="00C716E2">
      <w:pPr>
        <w:rPr>
          <w:b/>
          <w:bCs/>
          <w:sz w:val="22"/>
          <w:u w:val="single"/>
        </w:rPr>
      </w:pPr>
      <w:r>
        <w:rPr>
          <w:b/>
          <w:bCs/>
          <w:sz w:val="22"/>
          <w:u w:val="single"/>
        </w:rPr>
        <w:t>Multi-carrier support at BS</w:t>
      </w:r>
    </w:p>
    <w:tbl>
      <w:tblPr>
        <w:tblStyle w:val="TableGrid"/>
        <w:tblW w:w="0" w:type="auto"/>
        <w:tblLook w:val="04A0" w:firstRow="1" w:lastRow="0" w:firstColumn="1" w:lastColumn="0" w:noHBand="0" w:noVBand="1"/>
      </w:tblPr>
      <w:tblGrid>
        <w:gridCol w:w="9617"/>
      </w:tblGrid>
      <w:tr w:rsidR="001F7E0D" w14:paraId="1A869E7C" w14:textId="77777777" w:rsidTr="001F7E0D">
        <w:tc>
          <w:tcPr>
            <w:tcW w:w="9617" w:type="dxa"/>
          </w:tcPr>
          <w:p w14:paraId="2FE8F6B2" w14:textId="1463CF38" w:rsidR="001F7E0D" w:rsidRPr="001F7E0D" w:rsidRDefault="001F7E0D" w:rsidP="001F7E0D">
            <w:pPr>
              <w:pStyle w:val="paragraph"/>
              <w:spacing w:before="0" w:beforeAutospacing="0" w:after="0" w:afterAutospacing="0"/>
              <w:textAlignment w:val="baseline"/>
              <w:rPr>
                <w:rFonts w:ascii="Arial" w:hAnsi="Arial" w:cs="Arial"/>
                <w:sz w:val="26"/>
                <w:szCs w:val="26"/>
              </w:rPr>
            </w:pPr>
            <w:r w:rsidRPr="001F7E0D">
              <w:rPr>
                <w:rStyle w:val="normaltextrun"/>
                <w:rFonts w:ascii="Arial" w:hAnsi="Arial" w:cs="Arial"/>
                <w:sz w:val="26"/>
                <w:szCs w:val="26"/>
              </w:rPr>
              <w:t>1.3</w:t>
            </w:r>
            <w:r w:rsidRPr="001F7E0D">
              <w:rPr>
                <w:sz w:val="26"/>
                <w:szCs w:val="26"/>
              </w:rPr>
              <w:tab/>
            </w:r>
            <w:r w:rsidRPr="001F7E0D">
              <w:rPr>
                <w:rStyle w:val="normaltextrun"/>
                <w:rFonts w:ascii="Arial" w:hAnsi="Arial" w:cs="Arial"/>
                <w:sz w:val="26"/>
                <w:szCs w:val="26"/>
              </w:rPr>
              <w:t>Impact of multi-carrier support at BS </w:t>
            </w:r>
            <w:r w:rsidRPr="001F7E0D">
              <w:rPr>
                <w:rStyle w:val="eop"/>
                <w:rFonts w:ascii="Arial" w:hAnsi="Arial" w:cs="Arial"/>
                <w:sz w:val="26"/>
                <w:szCs w:val="26"/>
              </w:rPr>
              <w:t> </w:t>
            </w:r>
          </w:p>
          <w:p w14:paraId="174CCEA0" w14:textId="77777777" w:rsidR="001F7E0D" w:rsidRDefault="001F7E0D" w:rsidP="001F7E0D">
            <w:pPr>
              <w:pStyle w:val="paragraph"/>
              <w:spacing w:before="0" w:beforeAutospacing="0" w:after="0" w:afterAutospacing="0"/>
              <w:textAlignment w:val="baseline"/>
              <w:rPr>
                <w:sz w:val="20"/>
                <w:szCs w:val="20"/>
              </w:rPr>
            </w:pPr>
            <w:r>
              <w:rPr>
                <w:rStyle w:val="normaltextrun"/>
                <w:b/>
                <w:bCs/>
                <w:sz w:val="20"/>
                <w:szCs w:val="20"/>
                <w:lang w:val="en-GB"/>
              </w:rPr>
              <w:t>Agreement: </w:t>
            </w:r>
            <w:r>
              <w:rPr>
                <w:rStyle w:val="eop"/>
                <w:sz w:val="20"/>
                <w:szCs w:val="20"/>
              </w:rPr>
              <w:t> </w:t>
            </w:r>
          </w:p>
          <w:p w14:paraId="789FA04C" w14:textId="77777777" w:rsidR="001F7E0D" w:rsidRDefault="001F7E0D" w:rsidP="00540800">
            <w:pPr>
              <w:pStyle w:val="paragraph"/>
              <w:numPr>
                <w:ilvl w:val="0"/>
                <w:numId w:val="23"/>
              </w:numPr>
              <w:spacing w:before="0" w:beforeAutospacing="0" w:after="0" w:afterAutospacing="0"/>
              <w:textAlignment w:val="baseline"/>
              <w:rPr>
                <w:sz w:val="20"/>
                <w:szCs w:val="20"/>
              </w:rPr>
            </w:pPr>
            <w:r>
              <w:rPr>
                <w:rStyle w:val="normaltextrun"/>
                <w:sz w:val="20"/>
                <w:szCs w:val="20"/>
                <w:lang w:val="en-GB"/>
              </w:rPr>
              <w:t>Study single-carrier firstly, and secondly study the impact of multi-carrier support at BS during this SI: </w:t>
            </w:r>
            <w:r>
              <w:rPr>
                <w:rStyle w:val="eop"/>
                <w:sz w:val="20"/>
                <w:szCs w:val="20"/>
              </w:rPr>
              <w:t> </w:t>
            </w:r>
          </w:p>
          <w:p w14:paraId="1ED56B16" w14:textId="77777777" w:rsidR="001F7E0D" w:rsidRDefault="001F7E0D" w:rsidP="00540800">
            <w:pPr>
              <w:pStyle w:val="paragraph"/>
              <w:numPr>
                <w:ilvl w:val="1"/>
                <w:numId w:val="23"/>
              </w:numPr>
              <w:spacing w:before="0" w:beforeAutospacing="0" w:after="0" w:afterAutospacing="0"/>
              <w:textAlignment w:val="baseline"/>
              <w:rPr>
                <w:sz w:val="20"/>
                <w:szCs w:val="20"/>
              </w:rPr>
            </w:pPr>
            <w:r>
              <w:rPr>
                <w:rStyle w:val="normaltextrun"/>
                <w:sz w:val="20"/>
                <w:szCs w:val="20"/>
                <w:lang w:val="en-GB"/>
              </w:rPr>
              <w:t>Case-1: SBFD carrier and other TDD carriers operating in the same BS (prioritized case)</w:t>
            </w:r>
            <w:r>
              <w:rPr>
                <w:rStyle w:val="eop"/>
                <w:sz w:val="20"/>
                <w:szCs w:val="20"/>
              </w:rPr>
              <w:t> </w:t>
            </w:r>
          </w:p>
          <w:p w14:paraId="7C79FEFC" w14:textId="77777777" w:rsidR="001F7E0D" w:rsidRDefault="001F7E0D" w:rsidP="00540800">
            <w:pPr>
              <w:pStyle w:val="paragraph"/>
              <w:numPr>
                <w:ilvl w:val="1"/>
                <w:numId w:val="23"/>
              </w:numPr>
              <w:spacing w:before="0" w:beforeAutospacing="0" w:after="0" w:afterAutospacing="0"/>
              <w:textAlignment w:val="baseline"/>
              <w:rPr>
                <w:sz w:val="20"/>
                <w:szCs w:val="20"/>
              </w:rPr>
            </w:pPr>
            <w:r>
              <w:rPr>
                <w:rStyle w:val="normaltextrun"/>
                <w:sz w:val="20"/>
                <w:szCs w:val="20"/>
                <w:lang w:val="en-GB"/>
              </w:rPr>
              <w:t>Case-2: SBFD carrier and other SBFD carriers operating in the same BS </w:t>
            </w:r>
            <w:r>
              <w:rPr>
                <w:rStyle w:val="eop"/>
                <w:sz w:val="20"/>
                <w:szCs w:val="20"/>
              </w:rPr>
              <w:t> </w:t>
            </w:r>
          </w:p>
          <w:p w14:paraId="751DFD2D" w14:textId="77777777" w:rsidR="001F7E0D" w:rsidRDefault="001F7E0D" w:rsidP="00C716E2"/>
        </w:tc>
      </w:tr>
    </w:tbl>
    <w:p w14:paraId="56B1CBC1" w14:textId="77777777" w:rsidR="00F82355" w:rsidRDefault="00F82355" w:rsidP="00C716E2"/>
    <w:p w14:paraId="3E63BB56" w14:textId="50F33827" w:rsidR="005731FA" w:rsidRDefault="005731FA" w:rsidP="00C716E2">
      <w:r>
        <w:lastRenderedPageBreak/>
        <w:t xml:space="preserve">We think that </w:t>
      </w:r>
      <w:r w:rsidR="00665A8B">
        <w:t xml:space="preserve">it would be possible to construct the SBFD UL receiver </w:t>
      </w:r>
      <w:r w:rsidR="003B4DC2">
        <w:t xml:space="preserve">to </w:t>
      </w:r>
      <w:r w:rsidR="000F3525">
        <w:t xml:space="preserve">include analog </w:t>
      </w:r>
      <w:r w:rsidR="00ED1D01">
        <w:t xml:space="preserve">sub-band filtering </w:t>
      </w:r>
      <w:r w:rsidR="00755161">
        <w:t xml:space="preserve">after </w:t>
      </w:r>
      <w:proofErr w:type="spellStart"/>
      <w:r w:rsidR="00755161">
        <w:t>downconversion</w:t>
      </w:r>
      <w:proofErr w:type="spellEnd"/>
      <w:r w:rsidR="00B34B89">
        <w:t xml:space="preserve"> (i.e. at zero-IF)</w:t>
      </w:r>
      <w:r w:rsidR="00C97A7C">
        <w:t xml:space="preserve">. This could help to deal with the DL </w:t>
      </w:r>
      <w:r w:rsidR="00532C3B">
        <w:t>sub-band blocking power and enhance the UL receiver selectivity</w:t>
      </w:r>
      <w:r w:rsidR="001374FA">
        <w:t>, as long as the RF front-end is operating in the linear region</w:t>
      </w:r>
      <w:r w:rsidR="002B6D59">
        <w:t>.</w:t>
      </w:r>
    </w:p>
    <w:p w14:paraId="6EA28C12" w14:textId="1AC37E69" w:rsidR="002B6D59" w:rsidRDefault="002B6D59" w:rsidP="00C716E2">
      <w:r>
        <w:t xml:space="preserve">On the other hand, such implementation would </w:t>
      </w:r>
      <w:r w:rsidR="003F149D">
        <w:t xml:space="preserve">solve only one half of the </w:t>
      </w:r>
      <w:r w:rsidR="00841129">
        <w:t xml:space="preserve">self-interference and co-channel </w:t>
      </w:r>
      <w:r w:rsidR="00D65261">
        <w:t xml:space="preserve">interference. TX leakage to the UL sub-band would not be </w:t>
      </w:r>
      <w:r w:rsidR="00D332F1">
        <w:t>solved</w:t>
      </w:r>
      <w:r w:rsidR="0028452F">
        <w:t xml:space="preserve">. </w:t>
      </w:r>
      <w:r w:rsidR="00554EA7" w:rsidRPr="00554EA7">
        <w:t>Furthermore</w:t>
      </w:r>
      <w:r w:rsidR="00F3005C" w:rsidRPr="00554EA7">
        <w:t xml:space="preserve">, such an implementation would not be compatible </w:t>
      </w:r>
      <w:r w:rsidR="00554EA7" w:rsidRPr="00554EA7">
        <w:t>with</w:t>
      </w:r>
      <w:r w:rsidR="0028452F">
        <w:t xml:space="preserve"> multi-carrier support</w:t>
      </w:r>
      <w:r w:rsidR="001F4F8E">
        <w:t>, as the receiver would only be able to receive the UL sub-band during the SBFD slots.</w:t>
      </w:r>
    </w:p>
    <w:p w14:paraId="4F53155C" w14:textId="77777777" w:rsidR="002F07E1" w:rsidRDefault="002F07E1" w:rsidP="00C716E2"/>
    <w:p w14:paraId="73FEA1D5" w14:textId="59FADD73" w:rsidR="00DC3C7F" w:rsidRPr="00D95EC0" w:rsidRDefault="00DC3C7F" w:rsidP="005C23A4">
      <w:pPr>
        <w:pStyle w:val="RAN4H2"/>
        <w:rPr>
          <w:rFonts w:cs="Arial"/>
          <w:sz w:val="36"/>
          <w:szCs w:val="36"/>
        </w:rPr>
      </w:pPr>
      <w:r w:rsidRPr="00D95EC0">
        <w:rPr>
          <w:rFonts w:cs="Arial"/>
          <w:sz w:val="36"/>
          <w:szCs w:val="36"/>
        </w:rPr>
        <w:t>RSI dependency on blocking, AGC and ADC</w:t>
      </w:r>
    </w:p>
    <w:p w14:paraId="169D3830" w14:textId="6FDD2D73" w:rsidR="003B4305" w:rsidRPr="00D95EC0" w:rsidRDefault="003E58FA" w:rsidP="00DC3C7F">
      <w:r w:rsidRPr="00D95EC0">
        <w:t xml:space="preserve">The </w:t>
      </w:r>
      <w:r w:rsidR="00CE2EB6" w:rsidRPr="00D95EC0">
        <w:t>receiver linearity and noise aspects are discussed in this section.</w:t>
      </w:r>
      <w:r w:rsidR="00823B1E">
        <w:t xml:space="preserve"> The following was agreed in [1]:</w:t>
      </w:r>
    </w:p>
    <w:tbl>
      <w:tblPr>
        <w:tblStyle w:val="TableGrid"/>
        <w:tblW w:w="0" w:type="auto"/>
        <w:tblLook w:val="04A0" w:firstRow="1" w:lastRow="0" w:firstColumn="1" w:lastColumn="0" w:noHBand="0" w:noVBand="1"/>
      </w:tblPr>
      <w:tblGrid>
        <w:gridCol w:w="9617"/>
      </w:tblGrid>
      <w:tr w:rsidR="003B4305" w:rsidRPr="00D95EC0" w14:paraId="102EBA3F" w14:textId="77777777" w:rsidTr="003B4305">
        <w:tc>
          <w:tcPr>
            <w:tcW w:w="9617" w:type="dxa"/>
          </w:tcPr>
          <w:p w14:paraId="7EE96FFB" w14:textId="3E296FB1" w:rsidR="003B4305" w:rsidRPr="001F7E0D" w:rsidRDefault="00C26F1F" w:rsidP="00C26F1F">
            <w:pPr>
              <w:pStyle w:val="paragraph"/>
              <w:spacing w:before="0" w:beforeAutospacing="0" w:after="0" w:afterAutospacing="0"/>
              <w:textAlignment w:val="baseline"/>
              <w:rPr>
                <w:rFonts w:ascii="Arial" w:hAnsi="Arial" w:cs="Arial"/>
                <w:sz w:val="26"/>
                <w:szCs w:val="26"/>
              </w:rPr>
            </w:pPr>
            <w:r w:rsidRPr="001F7E0D">
              <w:rPr>
                <w:rStyle w:val="normaltextrun"/>
                <w:rFonts w:ascii="Arial" w:hAnsi="Arial" w:cs="Arial"/>
                <w:sz w:val="26"/>
                <w:szCs w:val="26"/>
              </w:rPr>
              <w:t>2.1</w:t>
            </w:r>
            <w:r w:rsidR="008B09ED" w:rsidRPr="001F7E0D">
              <w:rPr>
                <w:sz w:val="26"/>
                <w:szCs w:val="26"/>
              </w:rPr>
              <w:tab/>
            </w:r>
            <w:r w:rsidR="003B4305" w:rsidRPr="001F7E0D">
              <w:rPr>
                <w:rStyle w:val="normaltextrun"/>
                <w:rFonts w:ascii="Arial" w:hAnsi="Arial" w:cs="Arial"/>
                <w:sz w:val="26"/>
                <w:szCs w:val="26"/>
              </w:rPr>
              <w:t>Assumption for input power metric to LNA</w:t>
            </w:r>
            <w:r w:rsidR="003B4305" w:rsidRPr="001F7E0D">
              <w:rPr>
                <w:rStyle w:val="eop"/>
                <w:rFonts w:ascii="Arial" w:hAnsi="Arial" w:cs="Arial"/>
                <w:sz w:val="26"/>
                <w:szCs w:val="26"/>
              </w:rPr>
              <w:t> </w:t>
            </w:r>
          </w:p>
          <w:p w14:paraId="5C79DBC7" w14:textId="77777777" w:rsidR="003B4305" w:rsidRPr="00D95EC0" w:rsidRDefault="003B4305" w:rsidP="003B4305">
            <w:pPr>
              <w:pStyle w:val="paragraph"/>
              <w:spacing w:before="0" w:beforeAutospacing="0" w:after="0" w:afterAutospacing="0"/>
              <w:textAlignment w:val="baseline"/>
              <w:rPr>
                <w:sz w:val="20"/>
                <w:szCs w:val="20"/>
              </w:rPr>
            </w:pPr>
            <w:r w:rsidRPr="00D95EC0">
              <w:rPr>
                <w:rStyle w:val="normaltextrun"/>
                <w:b/>
                <w:sz w:val="20"/>
                <w:szCs w:val="20"/>
              </w:rPr>
              <w:t>Agreement: </w:t>
            </w:r>
            <w:r w:rsidRPr="00D95EC0">
              <w:rPr>
                <w:rStyle w:val="eop"/>
                <w:sz w:val="20"/>
                <w:szCs w:val="20"/>
              </w:rPr>
              <w:t> </w:t>
            </w:r>
          </w:p>
          <w:p w14:paraId="49F15B33" w14:textId="77777777" w:rsidR="003B4305" w:rsidRPr="00D95EC0" w:rsidRDefault="003B4305" w:rsidP="00540800">
            <w:pPr>
              <w:pStyle w:val="paragraph"/>
              <w:numPr>
                <w:ilvl w:val="0"/>
                <w:numId w:val="8"/>
              </w:numPr>
              <w:spacing w:before="0" w:beforeAutospacing="0" w:after="0" w:afterAutospacing="0"/>
              <w:ind w:left="1080" w:firstLine="0"/>
              <w:textAlignment w:val="baseline"/>
              <w:rPr>
                <w:sz w:val="20"/>
                <w:szCs w:val="20"/>
              </w:rPr>
            </w:pPr>
            <w:r w:rsidRPr="00D95EC0">
              <w:rPr>
                <w:rStyle w:val="normaltextrun"/>
                <w:sz w:val="20"/>
                <w:szCs w:val="20"/>
              </w:rPr>
              <w:t>FFS gNB receiver saturation, non-linearity, and AGC model is based on peak input power.</w:t>
            </w:r>
            <w:r w:rsidRPr="00D95EC0">
              <w:rPr>
                <w:rStyle w:val="eop"/>
                <w:sz w:val="20"/>
                <w:szCs w:val="20"/>
              </w:rPr>
              <w:t> </w:t>
            </w:r>
          </w:p>
          <w:p w14:paraId="22F79C2A" w14:textId="77777777" w:rsidR="003B4305" w:rsidRPr="00D95EC0" w:rsidRDefault="003B4305" w:rsidP="00DC3C7F"/>
        </w:tc>
      </w:tr>
    </w:tbl>
    <w:p w14:paraId="01698A6B" w14:textId="77777777" w:rsidR="003B4305" w:rsidRPr="00D95EC0" w:rsidRDefault="003B4305" w:rsidP="00DC3C7F"/>
    <w:p w14:paraId="31FE92DD" w14:textId="39547A11" w:rsidR="003B4305" w:rsidRDefault="00CE2EB6" w:rsidP="00DC3C7F">
      <w:r w:rsidRPr="00D95EC0">
        <w:t xml:space="preserve">Regarding the </w:t>
      </w:r>
      <w:r w:rsidR="00D95EC0" w:rsidRPr="00D95EC0">
        <w:t xml:space="preserve">input power metric, it is </w:t>
      </w:r>
      <w:r w:rsidR="00D95EC0">
        <w:t xml:space="preserve">obvious that the </w:t>
      </w:r>
      <w:r w:rsidR="00BF1625">
        <w:t xml:space="preserve">signal peaks must be processed with enough linearity, in order not to </w:t>
      </w:r>
      <w:r w:rsidR="00F62481">
        <w:t xml:space="preserve">create significant intermodulation and </w:t>
      </w:r>
      <w:r w:rsidR="004A2F8F">
        <w:t>other</w:t>
      </w:r>
      <w:r w:rsidR="00C121C0">
        <w:t xml:space="preserve"> unwanted</w:t>
      </w:r>
      <w:r w:rsidR="004A2F8F">
        <w:t xml:space="preserve"> products. If the RMS average power of a signal is amplified </w:t>
      </w:r>
      <w:r w:rsidR="00213DA3">
        <w:t>within reasonably linear region, but the peaks of the signal experience significant gain compression (for example), the result can be significant distortion</w:t>
      </w:r>
      <w:r w:rsidR="00BB0EF9">
        <w:t xml:space="preserve"> and increased noise</w:t>
      </w:r>
      <w:r w:rsidR="00213DA3">
        <w:t>.</w:t>
      </w:r>
      <w:r w:rsidR="00535529">
        <w:t xml:space="preserve"> </w:t>
      </w:r>
      <w:r w:rsidR="00C0331E">
        <w:t xml:space="preserve">Similarly, information is lost if the ADC </w:t>
      </w:r>
      <w:r w:rsidR="00E7132B">
        <w:t>maximum input level is exceeded during the signal peaks, even if the average level can be digitized.</w:t>
      </w:r>
    </w:p>
    <w:p w14:paraId="5246C211" w14:textId="58D54009" w:rsidR="007635C6" w:rsidRDefault="007635C6" w:rsidP="00DC3C7F">
      <w:r>
        <w:t xml:space="preserve">It may be however easier in system level and feasibility evaluations, to utilize the RMS </w:t>
      </w:r>
      <w:r w:rsidR="00535529">
        <w:t xml:space="preserve">power instead of the peak power, </w:t>
      </w:r>
      <w:r w:rsidR="000B6D07">
        <w:t xml:space="preserve">while assuming some reasonable headroom for the peak-to-average power ratio. </w:t>
      </w:r>
      <w:r w:rsidR="001D0ADE">
        <w:t xml:space="preserve">The </w:t>
      </w:r>
      <w:r w:rsidR="000B6D07">
        <w:t xml:space="preserve">PAPR </w:t>
      </w:r>
      <w:r w:rsidR="001D0ADE">
        <w:t xml:space="preserve">at the receiver input </w:t>
      </w:r>
      <w:r w:rsidR="000B6D07">
        <w:t xml:space="preserve">can be in the order of </w:t>
      </w:r>
      <w:r w:rsidR="00F14CFE">
        <w:t>at least</w:t>
      </w:r>
      <w:r w:rsidR="00401F09">
        <w:t xml:space="preserve"> </w:t>
      </w:r>
      <w:r w:rsidR="000B6D07">
        <w:t>10 dB for OFDM type signals and noise</w:t>
      </w:r>
      <w:r w:rsidR="001173B7">
        <w:t>.</w:t>
      </w:r>
      <w:r w:rsidR="00BB0EF9">
        <w:t xml:space="preserve"> For analysis of components</w:t>
      </w:r>
      <w:r w:rsidR="007C592B">
        <w:t xml:space="preserve"> that </w:t>
      </w:r>
      <w:r w:rsidR="00AA7BAE">
        <w:t>require</w:t>
      </w:r>
      <w:r w:rsidR="00C75172">
        <w:t xml:space="preserve"> </w:t>
      </w:r>
      <w:r w:rsidR="0088567D">
        <w:t xml:space="preserve">knowledge of the peak input level, PAPR should be </w:t>
      </w:r>
      <w:r w:rsidR="00BB253D">
        <w:t>included in the</w:t>
      </w:r>
      <w:r w:rsidR="006822A6">
        <w:t xml:space="preserve"> </w:t>
      </w:r>
      <w:r w:rsidR="00BB253D">
        <w:t>analysis.</w:t>
      </w:r>
    </w:p>
    <w:p w14:paraId="089ECF14" w14:textId="5BE93842" w:rsidR="0065054C" w:rsidRPr="000A313A" w:rsidRDefault="0065054C" w:rsidP="00DC3C7F">
      <w:pPr>
        <w:pStyle w:val="RAN4proposal"/>
      </w:pPr>
      <w:r w:rsidRPr="000A313A">
        <w:rPr>
          <w:bCs/>
        </w:rPr>
        <w:t xml:space="preserve">Use RMS average power </w:t>
      </w:r>
      <w:r w:rsidR="00D029BD" w:rsidRPr="000A313A">
        <w:rPr>
          <w:bCs/>
        </w:rPr>
        <w:t xml:space="preserve">for </w:t>
      </w:r>
      <w:r w:rsidR="00E907EF" w:rsidRPr="000A313A">
        <w:rPr>
          <w:bCs/>
        </w:rPr>
        <w:t xml:space="preserve">the saturation, non-linearity, and AGC models in </w:t>
      </w:r>
      <w:r w:rsidR="00D029BD" w:rsidRPr="000A313A">
        <w:rPr>
          <w:bCs/>
        </w:rPr>
        <w:t>the feasibility study and system level simulations</w:t>
      </w:r>
      <w:r w:rsidR="00597136" w:rsidRPr="000A313A">
        <w:rPr>
          <w:bCs/>
        </w:rPr>
        <w:t xml:space="preserve">. In aspects requiring more precise </w:t>
      </w:r>
      <w:r w:rsidR="00BB253D" w:rsidRPr="000A313A">
        <w:rPr>
          <w:bCs/>
        </w:rPr>
        <w:t xml:space="preserve">understanding of the </w:t>
      </w:r>
      <w:r w:rsidR="00F27C31" w:rsidRPr="000A313A">
        <w:rPr>
          <w:bCs/>
        </w:rPr>
        <w:t xml:space="preserve">signal peaks, a reasonable </w:t>
      </w:r>
      <w:r w:rsidR="008F46F1">
        <w:rPr>
          <w:bCs/>
        </w:rPr>
        <w:t xml:space="preserve">RX </w:t>
      </w:r>
      <w:r w:rsidR="00F27C31" w:rsidRPr="000A313A">
        <w:rPr>
          <w:bCs/>
        </w:rPr>
        <w:t xml:space="preserve">PAPR </w:t>
      </w:r>
      <w:r w:rsidR="00504674">
        <w:rPr>
          <w:bCs/>
        </w:rPr>
        <w:t>(</w:t>
      </w:r>
      <w:r w:rsidR="008F46F1">
        <w:rPr>
          <w:bCs/>
        </w:rPr>
        <w:t xml:space="preserve">at least </w:t>
      </w:r>
      <w:r w:rsidR="00504674">
        <w:rPr>
          <w:bCs/>
        </w:rPr>
        <w:t xml:space="preserve">10 dB) </w:t>
      </w:r>
      <w:r w:rsidR="00F27C31" w:rsidRPr="000A313A">
        <w:rPr>
          <w:bCs/>
        </w:rPr>
        <w:t>should be added to the RMS power.</w:t>
      </w:r>
    </w:p>
    <w:p w14:paraId="1614B5F9" w14:textId="3FFFEAD5" w:rsidR="00956616" w:rsidRDefault="007131D3" w:rsidP="00DC3C7F">
      <w:r>
        <w:t>Regarding the receiver</w:t>
      </w:r>
      <w:r w:rsidR="002F1AA8">
        <w:t xml:space="preserve"> impairments and LNA</w:t>
      </w:r>
      <w:r w:rsidR="007A1BD0">
        <w:t xml:space="preserve"> and AGC modeling, the following options have been presented in [1]:</w:t>
      </w:r>
    </w:p>
    <w:tbl>
      <w:tblPr>
        <w:tblStyle w:val="TableGrid"/>
        <w:tblW w:w="0" w:type="auto"/>
        <w:tblLook w:val="04A0" w:firstRow="1" w:lastRow="0" w:firstColumn="1" w:lastColumn="0" w:noHBand="0" w:noVBand="1"/>
      </w:tblPr>
      <w:tblGrid>
        <w:gridCol w:w="9617"/>
      </w:tblGrid>
      <w:tr w:rsidR="00956616" w14:paraId="6E92F820" w14:textId="77777777" w:rsidTr="00956616">
        <w:tc>
          <w:tcPr>
            <w:tcW w:w="9617" w:type="dxa"/>
          </w:tcPr>
          <w:p w14:paraId="76CE783B" w14:textId="0287353F" w:rsidR="00956616" w:rsidRDefault="006822A6" w:rsidP="006822A6">
            <w:pPr>
              <w:pStyle w:val="paragraph"/>
              <w:spacing w:before="0" w:beforeAutospacing="0" w:after="0" w:afterAutospacing="0"/>
              <w:textAlignment w:val="baseline"/>
              <w:rPr>
                <w:rFonts w:ascii="Arial" w:hAnsi="Arial" w:cs="Arial"/>
                <w:sz w:val="28"/>
                <w:szCs w:val="28"/>
              </w:rPr>
            </w:pPr>
            <w:r>
              <w:rPr>
                <w:rStyle w:val="normaltextrun"/>
                <w:rFonts w:ascii="Arial" w:hAnsi="Arial" w:cs="Arial"/>
                <w:sz w:val="28"/>
                <w:szCs w:val="28"/>
              </w:rPr>
              <w:t>2.2</w:t>
            </w:r>
            <w:r>
              <w:tab/>
            </w:r>
            <w:r w:rsidR="00956616">
              <w:rPr>
                <w:rStyle w:val="normaltextrun"/>
                <w:rFonts w:ascii="Arial" w:hAnsi="Arial" w:cs="Arial"/>
                <w:sz w:val="28"/>
                <w:szCs w:val="28"/>
              </w:rPr>
              <w:t>Analysis on LNA non-linearity and blocking level</w:t>
            </w:r>
            <w:r w:rsidR="00956616">
              <w:rPr>
                <w:rStyle w:val="eop"/>
                <w:rFonts w:ascii="Arial" w:hAnsi="Arial" w:cs="Arial"/>
                <w:sz w:val="28"/>
                <w:szCs w:val="28"/>
              </w:rPr>
              <w:t> </w:t>
            </w:r>
          </w:p>
          <w:p w14:paraId="69E773E8" w14:textId="77777777" w:rsidR="00956616" w:rsidRDefault="00956616" w:rsidP="00956616">
            <w:pPr>
              <w:pStyle w:val="paragraph"/>
              <w:spacing w:before="0" w:beforeAutospacing="0" w:after="0" w:afterAutospacing="0"/>
              <w:textAlignment w:val="baseline"/>
              <w:rPr>
                <w:sz w:val="20"/>
                <w:szCs w:val="20"/>
              </w:rPr>
            </w:pPr>
            <w:r>
              <w:rPr>
                <w:rStyle w:val="normaltextrun"/>
                <w:b/>
                <w:bCs/>
                <w:sz w:val="20"/>
                <w:szCs w:val="20"/>
                <w:lang w:val="en-GB"/>
              </w:rPr>
              <w:t>Agreement: </w:t>
            </w:r>
            <w:r>
              <w:rPr>
                <w:rStyle w:val="eop"/>
                <w:sz w:val="20"/>
                <w:szCs w:val="20"/>
              </w:rPr>
              <w:t> </w:t>
            </w:r>
          </w:p>
          <w:p w14:paraId="6F566A83" w14:textId="77777777" w:rsidR="00956616" w:rsidRDefault="00956616" w:rsidP="00540800">
            <w:pPr>
              <w:pStyle w:val="paragraph"/>
              <w:numPr>
                <w:ilvl w:val="0"/>
                <w:numId w:val="11"/>
              </w:numPr>
              <w:spacing w:before="0" w:beforeAutospacing="0" w:after="0" w:afterAutospacing="0"/>
              <w:ind w:left="1080" w:firstLine="0"/>
              <w:textAlignment w:val="baseline"/>
              <w:rPr>
                <w:sz w:val="20"/>
                <w:szCs w:val="20"/>
              </w:rPr>
            </w:pPr>
            <w:r>
              <w:rPr>
                <w:rStyle w:val="normaltextrun"/>
                <w:sz w:val="20"/>
                <w:szCs w:val="20"/>
                <w:lang w:val="en-GB"/>
              </w:rPr>
              <w:t>RAN4 further study on LNA saturation/non-linearity: </w:t>
            </w:r>
            <w:r>
              <w:rPr>
                <w:rStyle w:val="eop"/>
                <w:sz w:val="20"/>
                <w:szCs w:val="20"/>
              </w:rPr>
              <w:t> </w:t>
            </w:r>
          </w:p>
          <w:p w14:paraId="61411E9F" w14:textId="77777777" w:rsidR="00956616" w:rsidRDefault="00956616" w:rsidP="00540800">
            <w:pPr>
              <w:pStyle w:val="paragraph"/>
              <w:numPr>
                <w:ilvl w:val="0"/>
                <w:numId w:val="12"/>
              </w:numPr>
              <w:spacing w:before="0" w:beforeAutospacing="0" w:after="0" w:afterAutospacing="0"/>
              <w:ind w:left="2010" w:firstLine="0"/>
              <w:textAlignment w:val="baseline"/>
              <w:rPr>
                <w:sz w:val="20"/>
                <w:szCs w:val="20"/>
              </w:rPr>
            </w:pPr>
            <w:r>
              <w:rPr>
                <w:rStyle w:val="normaltextrun"/>
                <w:sz w:val="20"/>
                <w:szCs w:val="20"/>
                <w:lang w:val="en-GB"/>
              </w:rPr>
              <w:t>FFS the value as the maximum blocking level to ensure the receiver of UL sub-band is not blocked and maintain an acceptable reference sensitivity, for FR1 WA BS.</w:t>
            </w:r>
            <w:r>
              <w:rPr>
                <w:rStyle w:val="eop"/>
                <w:sz w:val="20"/>
                <w:szCs w:val="20"/>
              </w:rPr>
              <w:t> </w:t>
            </w:r>
          </w:p>
          <w:p w14:paraId="1A409D7E" w14:textId="77777777" w:rsidR="00956616" w:rsidRDefault="00956616" w:rsidP="00540800">
            <w:pPr>
              <w:pStyle w:val="paragraph"/>
              <w:numPr>
                <w:ilvl w:val="0"/>
                <w:numId w:val="13"/>
              </w:numPr>
              <w:spacing w:before="0" w:beforeAutospacing="0" w:after="0" w:afterAutospacing="0"/>
              <w:ind w:left="2730" w:firstLine="0"/>
              <w:textAlignment w:val="baseline"/>
              <w:rPr>
                <w:sz w:val="20"/>
                <w:szCs w:val="20"/>
              </w:rPr>
            </w:pPr>
            <w:r>
              <w:rPr>
                <w:rStyle w:val="normaltextrun"/>
                <w:sz w:val="20"/>
                <w:szCs w:val="20"/>
                <w:lang w:val="en-GB"/>
              </w:rPr>
              <w:t>Option 1: -43dBm (baseline)</w:t>
            </w:r>
            <w:r>
              <w:rPr>
                <w:rStyle w:val="eop"/>
                <w:sz w:val="20"/>
                <w:szCs w:val="20"/>
              </w:rPr>
              <w:t> </w:t>
            </w:r>
          </w:p>
          <w:p w14:paraId="3BE6BB8C" w14:textId="77777777" w:rsidR="00956616" w:rsidRDefault="00956616" w:rsidP="00540800">
            <w:pPr>
              <w:pStyle w:val="paragraph"/>
              <w:numPr>
                <w:ilvl w:val="0"/>
                <w:numId w:val="13"/>
              </w:numPr>
              <w:spacing w:before="0" w:beforeAutospacing="0" w:after="0" w:afterAutospacing="0"/>
              <w:ind w:left="2730" w:firstLine="0"/>
              <w:textAlignment w:val="baseline"/>
              <w:rPr>
                <w:sz w:val="20"/>
                <w:szCs w:val="20"/>
              </w:rPr>
            </w:pPr>
            <w:r>
              <w:rPr>
                <w:rStyle w:val="normaltextrun"/>
                <w:sz w:val="20"/>
                <w:szCs w:val="20"/>
                <w:lang w:val="en-GB"/>
              </w:rPr>
              <w:t>Option 2: Other improvements are not precluded</w:t>
            </w:r>
            <w:r>
              <w:rPr>
                <w:rStyle w:val="eop"/>
                <w:sz w:val="20"/>
                <w:szCs w:val="20"/>
              </w:rPr>
              <w:t> </w:t>
            </w:r>
          </w:p>
          <w:p w14:paraId="1DB5BC5C" w14:textId="77777777" w:rsidR="00956616" w:rsidRDefault="00956616" w:rsidP="00540800">
            <w:pPr>
              <w:pStyle w:val="paragraph"/>
              <w:numPr>
                <w:ilvl w:val="0"/>
                <w:numId w:val="14"/>
              </w:numPr>
              <w:spacing w:before="0" w:beforeAutospacing="0" w:after="0" w:afterAutospacing="0"/>
              <w:ind w:left="2010" w:firstLine="0"/>
              <w:textAlignment w:val="baseline"/>
              <w:rPr>
                <w:sz w:val="20"/>
                <w:szCs w:val="20"/>
              </w:rPr>
            </w:pPr>
            <w:r>
              <w:rPr>
                <w:rStyle w:val="normaltextrun"/>
                <w:sz w:val="20"/>
                <w:szCs w:val="20"/>
                <w:lang w:val="en-GB"/>
              </w:rPr>
              <w:t>The IM3 product level is encouraged to be provided in the RSIC analysis framework </w:t>
            </w:r>
            <w:r>
              <w:rPr>
                <w:rStyle w:val="eop"/>
                <w:sz w:val="20"/>
                <w:szCs w:val="20"/>
              </w:rPr>
              <w:t> </w:t>
            </w:r>
          </w:p>
          <w:p w14:paraId="6007C85F" w14:textId="77777777" w:rsidR="00956616" w:rsidRDefault="00956616" w:rsidP="00540800">
            <w:pPr>
              <w:pStyle w:val="paragraph"/>
              <w:numPr>
                <w:ilvl w:val="0"/>
                <w:numId w:val="15"/>
              </w:numPr>
              <w:spacing w:before="0" w:beforeAutospacing="0" w:after="0" w:afterAutospacing="0"/>
              <w:ind w:left="1290" w:firstLine="0"/>
              <w:textAlignment w:val="baseline"/>
              <w:rPr>
                <w:sz w:val="20"/>
                <w:szCs w:val="20"/>
              </w:rPr>
            </w:pPr>
            <w:r>
              <w:rPr>
                <w:rStyle w:val="normaltextrun"/>
                <w:sz w:val="20"/>
                <w:szCs w:val="20"/>
                <w:lang w:val="en-GB"/>
              </w:rPr>
              <w:t>RAN4 further study on ADC dynamic range: </w:t>
            </w:r>
            <w:r>
              <w:rPr>
                <w:rStyle w:val="eop"/>
                <w:sz w:val="20"/>
                <w:szCs w:val="20"/>
              </w:rPr>
              <w:t> </w:t>
            </w:r>
          </w:p>
          <w:p w14:paraId="259ED222" w14:textId="77777777" w:rsidR="00956616" w:rsidRDefault="00956616" w:rsidP="00540800">
            <w:pPr>
              <w:pStyle w:val="paragraph"/>
              <w:numPr>
                <w:ilvl w:val="0"/>
                <w:numId w:val="16"/>
              </w:numPr>
              <w:spacing w:before="0" w:beforeAutospacing="0" w:after="0" w:afterAutospacing="0"/>
              <w:ind w:left="2010" w:firstLine="0"/>
              <w:textAlignment w:val="baseline"/>
              <w:rPr>
                <w:sz w:val="20"/>
                <w:szCs w:val="20"/>
              </w:rPr>
            </w:pPr>
            <w:r>
              <w:rPr>
                <w:rStyle w:val="normaltextrun"/>
                <w:sz w:val="20"/>
                <w:szCs w:val="20"/>
                <w:lang w:val="en-GB"/>
              </w:rPr>
              <w:t>Take into account the maximum blocking level (baseline) to study the required ADC dynamic range. </w:t>
            </w:r>
            <w:r>
              <w:rPr>
                <w:rStyle w:val="eop"/>
                <w:sz w:val="20"/>
                <w:szCs w:val="20"/>
              </w:rPr>
              <w:t> </w:t>
            </w:r>
          </w:p>
          <w:p w14:paraId="58F03239" w14:textId="77777777" w:rsidR="00956616" w:rsidRDefault="00956616" w:rsidP="00540800">
            <w:pPr>
              <w:pStyle w:val="paragraph"/>
              <w:numPr>
                <w:ilvl w:val="0"/>
                <w:numId w:val="17"/>
              </w:numPr>
              <w:spacing w:before="0" w:beforeAutospacing="0" w:after="0" w:afterAutospacing="0"/>
              <w:ind w:left="1290" w:firstLine="0"/>
              <w:textAlignment w:val="baseline"/>
              <w:rPr>
                <w:sz w:val="20"/>
                <w:szCs w:val="20"/>
              </w:rPr>
            </w:pPr>
            <w:r>
              <w:rPr>
                <w:rStyle w:val="normaltextrun"/>
                <w:sz w:val="20"/>
                <w:szCs w:val="20"/>
                <w:lang w:val="en-GB"/>
              </w:rPr>
              <w:t>RAN4 further study on AGC impact: </w:t>
            </w:r>
            <w:r>
              <w:rPr>
                <w:rStyle w:val="eop"/>
                <w:sz w:val="20"/>
                <w:szCs w:val="20"/>
              </w:rPr>
              <w:t> </w:t>
            </w:r>
          </w:p>
          <w:p w14:paraId="11C3A6AD" w14:textId="77777777" w:rsidR="00956616" w:rsidRDefault="00956616" w:rsidP="00540800">
            <w:pPr>
              <w:pStyle w:val="paragraph"/>
              <w:numPr>
                <w:ilvl w:val="0"/>
                <w:numId w:val="18"/>
              </w:numPr>
              <w:spacing w:before="0" w:beforeAutospacing="0" w:after="0" w:afterAutospacing="0"/>
              <w:ind w:left="2010" w:firstLine="0"/>
              <w:textAlignment w:val="baseline"/>
              <w:rPr>
                <w:sz w:val="20"/>
                <w:szCs w:val="20"/>
              </w:rPr>
            </w:pPr>
            <w:r>
              <w:rPr>
                <w:rStyle w:val="normaltextrun"/>
                <w:sz w:val="20"/>
                <w:szCs w:val="20"/>
                <w:lang w:val="en-GB"/>
              </w:rPr>
              <w:t>Option 1: AGC is not need to be analysed for BS Rx path because ADC dynamic is not a problem.</w:t>
            </w:r>
            <w:r>
              <w:rPr>
                <w:rStyle w:val="eop"/>
                <w:sz w:val="20"/>
                <w:szCs w:val="20"/>
              </w:rPr>
              <w:t> </w:t>
            </w:r>
          </w:p>
          <w:p w14:paraId="19DDF8E4" w14:textId="77777777" w:rsidR="00956616" w:rsidRDefault="00956616" w:rsidP="00540800">
            <w:pPr>
              <w:pStyle w:val="paragraph"/>
              <w:numPr>
                <w:ilvl w:val="0"/>
                <w:numId w:val="18"/>
              </w:numPr>
              <w:spacing w:before="0" w:beforeAutospacing="0" w:after="0" w:afterAutospacing="0"/>
              <w:ind w:left="2010" w:firstLine="0"/>
              <w:textAlignment w:val="baseline"/>
              <w:rPr>
                <w:sz w:val="20"/>
                <w:szCs w:val="20"/>
              </w:rPr>
            </w:pPr>
            <w:r>
              <w:rPr>
                <w:rStyle w:val="normaltextrun"/>
                <w:sz w:val="20"/>
                <w:szCs w:val="20"/>
                <w:lang w:val="en-GB"/>
              </w:rPr>
              <w:t>Option 2: FFS the AGC model’s impact</w:t>
            </w:r>
            <w:r>
              <w:rPr>
                <w:rStyle w:val="eop"/>
                <w:sz w:val="20"/>
                <w:szCs w:val="20"/>
              </w:rPr>
              <w:t> </w:t>
            </w:r>
          </w:p>
          <w:p w14:paraId="73A20596" w14:textId="77777777" w:rsidR="00956616" w:rsidRDefault="00956616" w:rsidP="00540800">
            <w:pPr>
              <w:pStyle w:val="paragraph"/>
              <w:numPr>
                <w:ilvl w:val="0"/>
                <w:numId w:val="19"/>
              </w:numPr>
              <w:spacing w:before="0" w:beforeAutospacing="0" w:after="0" w:afterAutospacing="0"/>
              <w:ind w:left="2730" w:firstLine="0"/>
              <w:textAlignment w:val="baseline"/>
              <w:rPr>
                <w:sz w:val="20"/>
                <w:szCs w:val="20"/>
              </w:rPr>
            </w:pPr>
            <w:r>
              <w:rPr>
                <w:rStyle w:val="normaltextrun"/>
                <w:sz w:val="20"/>
                <w:szCs w:val="20"/>
                <w:lang w:val="en-GB"/>
              </w:rPr>
              <w:t>AGC model examples: </w:t>
            </w:r>
            <w:r>
              <w:rPr>
                <w:rStyle w:val="eop"/>
                <w:sz w:val="20"/>
                <w:szCs w:val="20"/>
              </w:rPr>
              <w:t> </w:t>
            </w:r>
          </w:p>
          <w:p w14:paraId="29BD45A1" w14:textId="77777777" w:rsidR="00956616" w:rsidRDefault="00956616" w:rsidP="00540800">
            <w:pPr>
              <w:pStyle w:val="paragraph"/>
              <w:numPr>
                <w:ilvl w:val="0"/>
                <w:numId w:val="20"/>
              </w:numPr>
              <w:spacing w:before="0" w:beforeAutospacing="0" w:after="0" w:afterAutospacing="0"/>
              <w:ind w:left="3450" w:firstLine="0"/>
              <w:textAlignment w:val="baseline"/>
              <w:rPr>
                <w:sz w:val="20"/>
                <w:szCs w:val="20"/>
              </w:rPr>
            </w:pPr>
            <w:r>
              <w:rPr>
                <w:rStyle w:val="normaltextrun"/>
                <w:sz w:val="20"/>
                <w:szCs w:val="20"/>
                <w:lang w:val="en-GB"/>
              </w:rPr>
              <w:t>Example-1: the effect of non-linearities at the gNB receiver suffered can be modelled as a linear increase (with slope SL1 and SL2) of the base station noise figure as a function of the RF peak input power at each Rx chain once such peak input power exceeds a first and a second threshold a and b. </w:t>
            </w:r>
            <w:r>
              <w:rPr>
                <w:rStyle w:val="eop"/>
                <w:sz w:val="20"/>
                <w:szCs w:val="20"/>
              </w:rPr>
              <w:t> </w:t>
            </w:r>
          </w:p>
          <w:p w14:paraId="5D24E7F6" w14:textId="2127C42E" w:rsidR="00956616" w:rsidRDefault="00956616" w:rsidP="00956616">
            <w:pPr>
              <w:pStyle w:val="paragraph"/>
              <w:spacing w:before="0" w:beforeAutospacing="0" w:after="0" w:afterAutospacing="0"/>
              <w:ind w:left="360"/>
              <w:jc w:val="center"/>
              <w:textAlignment w:val="baseline"/>
              <w:rPr>
                <w:sz w:val="20"/>
                <w:szCs w:val="20"/>
              </w:rPr>
            </w:pPr>
            <w:r>
              <w:rPr>
                <w:rFonts w:eastAsiaTheme="minorHAnsi" w:cstheme="minorBidi"/>
                <w:noProof/>
                <w:sz w:val="20"/>
                <w:szCs w:val="22"/>
                <w:lang w:eastAsia="en-US"/>
              </w:rPr>
              <w:lastRenderedPageBreak/>
              <w:drawing>
                <wp:inline distT="0" distB="0" distL="0" distR="0" wp14:anchorId="390102A0" wp14:editId="7AF640F0">
                  <wp:extent cx="2935327" cy="25205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4381" cy="2536870"/>
                          </a:xfrm>
                          <a:prstGeom prst="rect">
                            <a:avLst/>
                          </a:prstGeom>
                          <a:noFill/>
                          <a:ln>
                            <a:noFill/>
                          </a:ln>
                        </pic:spPr>
                      </pic:pic>
                    </a:graphicData>
                  </a:graphic>
                </wp:inline>
              </w:drawing>
            </w:r>
            <w:r>
              <w:rPr>
                <w:rStyle w:val="eop"/>
                <w:sz w:val="20"/>
                <w:szCs w:val="20"/>
              </w:rPr>
              <w:t> </w:t>
            </w:r>
          </w:p>
          <w:p w14:paraId="6BE3A43A" w14:textId="77777777" w:rsidR="00956616" w:rsidRDefault="00956616" w:rsidP="00956616">
            <w:pPr>
              <w:pStyle w:val="paragraph"/>
              <w:spacing w:before="0" w:beforeAutospacing="0" w:after="0" w:afterAutospacing="0"/>
              <w:ind w:left="360"/>
              <w:jc w:val="center"/>
              <w:textAlignment w:val="baseline"/>
              <w:rPr>
                <w:b/>
                <w:bCs/>
                <w:sz w:val="20"/>
                <w:szCs w:val="20"/>
              </w:rPr>
            </w:pPr>
            <w:r>
              <w:rPr>
                <w:rStyle w:val="normaltextrun"/>
                <w:b/>
                <w:sz w:val="20"/>
                <w:szCs w:val="20"/>
              </w:rPr>
              <w:t>Figure.</w:t>
            </w:r>
            <w:r>
              <w:rPr>
                <w:rStyle w:val="normaltextrun"/>
                <w:b/>
                <w:bCs/>
                <w:sz w:val="20"/>
                <w:szCs w:val="20"/>
                <w:lang w:val="en-GB"/>
              </w:rPr>
              <w:t xml:space="preserve"> Behaviour of noise</w:t>
            </w:r>
            <w:r>
              <w:rPr>
                <w:rStyle w:val="normaltextrun"/>
                <w:b/>
                <w:sz w:val="20"/>
                <w:szCs w:val="20"/>
              </w:rPr>
              <w:t xml:space="preserve"> figure as a function of Peak input power.</w:t>
            </w:r>
            <w:r>
              <w:rPr>
                <w:rStyle w:val="eop"/>
                <w:b/>
                <w:bCs/>
                <w:sz w:val="20"/>
                <w:szCs w:val="20"/>
              </w:rPr>
              <w:t> </w:t>
            </w:r>
          </w:p>
          <w:p w14:paraId="17203970" w14:textId="77777777" w:rsidR="00956616" w:rsidRDefault="00956616" w:rsidP="00956616">
            <w:pPr>
              <w:pStyle w:val="paragraph"/>
              <w:spacing w:before="0" w:beforeAutospacing="0" w:after="0" w:afterAutospacing="0"/>
              <w:ind w:left="360"/>
              <w:jc w:val="center"/>
              <w:textAlignment w:val="baseline"/>
              <w:rPr>
                <w:b/>
                <w:bCs/>
                <w:sz w:val="20"/>
                <w:szCs w:val="20"/>
              </w:rPr>
            </w:pPr>
            <w:r>
              <w:rPr>
                <w:rStyle w:val="normaltextrun"/>
                <w:b/>
                <w:bCs/>
                <w:sz w:val="20"/>
                <w:szCs w:val="20"/>
                <w:lang w:val="en-GB"/>
              </w:rPr>
              <w:t>Table: Example parametrization of proposed model</w:t>
            </w:r>
            <w:r>
              <w:rPr>
                <w:rStyle w:val="eop"/>
                <w:b/>
                <w:bCs/>
                <w:sz w:val="20"/>
                <w:szCs w:val="20"/>
              </w:rPr>
              <w:t> </w:t>
            </w:r>
          </w:p>
          <w:tbl>
            <w:tblPr>
              <w:tblW w:w="486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4"/>
              <w:gridCol w:w="2547"/>
              <w:gridCol w:w="992"/>
              <w:gridCol w:w="728"/>
            </w:tblGrid>
            <w:tr w:rsidR="00DC037A" w14:paraId="2C330AF6" w14:textId="77777777" w:rsidTr="00946572">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4A48349C" w14:textId="77777777" w:rsidR="00956616" w:rsidRDefault="00956616" w:rsidP="00956616">
                  <w:pPr>
                    <w:pStyle w:val="paragraph"/>
                    <w:spacing w:before="0" w:beforeAutospacing="0" w:after="0" w:afterAutospacing="0"/>
                    <w:textAlignment w:val="baseline"/>
                  </w:pPr>
                  <w:proofErr w:type="spellStart"/>
                  <w:r>
                    <w:rPr>
                      <w:rStyle w:val="normaltextrun"/>
                      <w:sz w:val="20"/>
                      <w:szCs w:val="20"/>
                    </w:rPr>
                    <w:t>Snf</w:t>
                  </w:r>
                  <w:proofErr w:type="spellEnd"/>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4F1723FB" w14:textId="77777777" w:rsidR="00956616" w:rsidRDefault="00956616" w:rsidP="00956616">
                  <w:pPr>
                    <w:pStyle w:val="paragraph"/>
                    <w:spacing w:before="0" w:beforeAutospacing="0" w:after="0" w:afterAutospacing="0"/>
                    <w:textAlignment w:val="baseline"/>
                  </w:pPr>
                  <w:r>
                    <w:rPr>
                      <w:rStyle w:val="normaltextrun"/>
                      <w:sz w:val="20"/>
                      <w:szCs w:val="20"/>
                    </w:rPr>
                    <w:t>Small signal noise figure</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45CC2FD2" w14:textId="77777777" w:rsidR="00956616" w:rsidRDefault="00956616" w:rsidP="00956616">
                  <w:pPr>
                    <w:pStyle w:val="paragraph"/>
                    <w:spacing w:before="0" w:beforeAutospacing="0" w:after="0" w:afterAutospacing="0"/>
                    <w:jc w:val="center"/>
                    <w:textAlignment w:val="baseline"/>
                  </w:pPr>
                  <w:r>
                    <w:rPr>
                      <w:rStyle w:val="normaltextrun"/>
                      <w:sz w:val="20"/>
                      <w:szCs w:val="20"/>
                    </w:rPr>
                    <w:t>5</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45536ABF" w14:textId="77777777" w:rsidR="00956616" w:rsidRDefault="00956616" w:rsidP="00956616">
                  <w:pPr>
                    <w:pStyle w:val="paragraph"/>
                    <w:spacing w:before="0" w:beforeAutospacing="0" w:after="0" w:afterAutospacing="0"/>
                    <w:textAlignment w:val="baseline"/>
                  </w:pPr>
                  <w:r>
                    <w:rPr>
                      <w:rStyle w:val="normaltextrun"/>
                      <w:sz w:val="20"/>
                      <w:szCs w:val="20"/>
                    </w:rPr>
                    <w:t>dB</w:t>
                  </w:r>
                  <w:r>
                    <w:rPr>
                      <w:rStyle w:val="eop"/>
                      <w:sz w:val="20"/>
                      <w:szCs w:val="20"/>
                    </w:rPr>
                    <w:t> </w:t>
                  </w:r>
                </w:p>
              </w:tc>
            </w:tr>
            <w:tr w:rsidR="00DC037A" w14:paraId="185C040E" w14:textId="77777777" w:rsidTr="00946572">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3D385696" w14:textId="77777777" w:rsidR="00956616" w:rsidRDefault="00956616" w:rsidP="00956616">
                  <w:pPr>
                    <w:pStyle w:val="paragraph"/>
                    <w:spacing w:before="0" w:beforeAutospacing="0" w:after="0" w:afterAutospacing="0"/>
                    <w:textAlignment w:val="baseline"/>
                  </w:pPr>
                  <w:r>
                    <w:rPr>
                      <w:rStyle w:val="normaltextrun"/>
                      <w:sz w:val="20"/>
                      <w:szCs w:val="20"/>
                    </w:rPr>
                    <w:t>a</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355E7C74" w14:textId="77777777" w:rsidR="00956616" w:rsidRDefault="00956616" w:rsidP="00956616">
                  <w:pPr>
                    <w:pStyle w:val="paragraph"/>
                    <w:spacing w:before="0" w:beforeAutospacing="0" w:after="0" w:afterAutospacing="0"/>
                    <w:textAlignment w:val="baseline"/>
                  </w:pPr>
                  <w:r>
                    <w:rPr>
                      <w:rStyle w:val="normaltextrun"/>
                      <w:sz w:val="20"/>
                      <w:szCs w:val="20"/>
                    </w:rPr>
                    <w:t>Peak input power threshold 1</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04D93E51" w14:textId="77777777" w:rsidR="00956616" w:rsidRDefault="00956616" w:rsidP="00956616">
                  <w:pPr>
                    <w:pStyle w:val="paragraph"/>
                    <w:spacing w:before="0" w:beforeAutospacing="0" w:after="0" w:afterAutospacing="0"/>
                    <w:jc w:val="center"/>
                    <w:textAlignment w:val="baseline"/>
                  </w:pPr>
                  <w:r>
                    <w:rPr>
                      <w:rStyle w:val="normaltextrun"/>
                      <w:sz w:val="20"/>
                      <w:szCs w:val="20"/>
                    </w:rPr>
                    <w:t>[-35]</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1D386A8A" w14:textId="77777777" w:rsidR="00956616" w:rsidRDefault="00956616" w:rsidP="00956616">
                  <w:pPr>
                    <w:pStyle w:val="paragraph"/>
                    <w:spacing w:before="0" w:beforeAutospacing="0" w:after="0" w:afterAutospacing="0"/>
                    <w:textAlignment w:val="baseline"/>
                  </w:pPr>
                  <w:r>
                    <w:rPr>
                      <w:rStyle w:val="normaltextrun"/>
                      <w:sz w:val="20"/>
                      <w:szCs w:val="20"/>
                    </w:rPr>
                    <w:t>dBm</w:t>
                  </w:r>
                  <w:r>
                    <w:rPr>
                      <w:rStyle w:val="eop"/>
                      <w:sz w:val="20"/>
                      <w:szCs w:val="20"/>
                    </w:rPr>
                    <w:t> </w:t>
                  </w:r>
                </w:p>
              </w:tc>
            </w:tr>
            <w:tr w:rsidR="00DC037A" w14:paraId="2A9366EB" w14:textId="77777777" w:rsidTr="00946572">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1D145159" w14:textId="77777777" w:rsidR="00956616" w:rsidRDefault="00956616" w:rsidP="00956616">
                  <w:pPr>
                    <w:pStyle w:val="paragraph"/>
                    <w:spacing w:before="0" w:beforeAutospacing="0" w:after="0" w:afterAutospacing="0"/>
                    <w:textAlignment w:val="baseline"/>
                  </w:pPr>
                  <w:r>
                    <w:rPr>
                      <w:rStyle w:val="normaltextrun"/>
                      <w:sz w:val="20"/>
                      <w:szCs w:val="20"/>
                    </w:rPr>
                    <w:t>b</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2F818904" w14:textId="77777777" w:rsidR="00956616" w:rsidRDefault="00956616" w:rsidP="00956616">
                  <w:pPr>
                    <w:pStyle w:val="paragraph"/>
                    <w:spacing w:before="0" w:beforeAutospacing="0" w:after="0" w:afterAutospacing="0"/>
                    <w:textAlignment w:val="baseline"/>
                  </w:pPr>
                  <w:r>
                    <w:rPr>
                      <w:rStyle w:val="normaltextrun"/>
                      <w:sz w:val="20"/>
                      <w:szCs w:val="20"/>
                    </w:rPr>
                    <w:t>Peak input power threshold 2</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17723573" w14:textId="77777777" w:rsidR="00956616" w:rsidRDefault="00956616" w:rsidP="00956616">
                  <w:pPr>
                    <w:pStyle w:val="paragraph"/>
                    <w:spacing w:before="0" w:beforeAutospacing="0" w:after="0" w:afterAutospacing="0"/>
                    <w:jc w:val="center"/>
                    <w:textAlignment w:val="baseline"/>
                  </w:pPr>
                  <w:r>
                    <w:rPr>
                      <w:rStyle w:val="normaltextrun"/>
                      <w:sz w:val="20"/>
                      <w:szCs w:val="20"/>
                    </w:rPr>
                    <w:t>[-16]</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13792BD6" w14:textId="77777777" w:rsidR="00956616" w:rsidRDefault="00956616" w:rsidP="00956616">
                  <w:pPr>
                    <w:pStyle w:val="paragraph"/>
                    <w:spacing w:before="0" w:beforeAutospacing="0" w:after="0" w:afterAutospacing="0"/>
                    <w:textAlignment w:val="baseline"/>
                  </w:pPr>
                  <w:r>
                    <w:rPr>
                      <w:rStyle w:val="normaltextrun"/>
                      <w:sz w:val="20"/>
                      <w:szCs w:val="20"/>
                    </w:rPr>
                    <w:t>dBm </w:t>
                  </w:r>
                  <w:r>
                    <w:rPr>
                      <w:rStyle w:val="eop"/>
                      <w:sz w:val="20"/>
                      <w:szCs w:val="20"/>
                    </w:rPr>
                    <w:t> </w:t>
                  </w:r>
                </w:p>
              </w:tc>
            </w:tr>
            <w:tr w:rsidR="00DC037A" w14:paraId="78238F3E" w14:textId="77777777" w:rsidTr="00946572">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73E0055B" w14:textId="77777777" w:rsidR="00956616" w:rsidRDefault="00956616" w:rsidP="00956616">
                  <w:pPr>
                    <w:pStyle w:val="paragraph"/>
                    <w:spacing w:before="0" w:beforeAutospacing="0" w:after="0" w:afterAutospacing="0"/>
                    <w:textAlignment w:val="baseline"/>
                  </w:pPr>
                  <w:r>
                    <w:rPr>
                      <w:rStyle w:val="normaltextrun"/>
                      <w:sz w:val="20"/>
                      <w:szCs w:val="20"/>
                    </w:rPr>
                    <w:t>SL1</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743A78E7" w14:textId="77777777" w:rsidR="00956616" w:rsidRDefault="00956616" w:rsidP="00956616">
                  <w:pPr>
                    <w:pStyle w:val="paragraph"/>
                    <w:spacing w:before="0" w:beforeAutospacing="0" w:after="0" w:afterAutospacing="0"/>
                    <w:textAlignment w:val="baseline"/>
                  </w:pPr>
                  <w:r>
                    <w:rPr>
                      <w:rStyle w:val="normaltextrun"/>
                      <w:sz w:val="20"/>
                      <w:szCs w:val="20"/>
                    </w:rPr>
                    <w:t>Noise figure slope 1  </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023D3813" w14:textId="77777777" w:rsidR="00956616" w:rsidRDefault="00956616" w:rsidP="00956616">
                  <w:pPr>
                    <w:pStyle w:val="paragraph"/>
                    <w:spacing w:before="0" w:beforeAutospacing="0" w:after="0" w:afterAutospacing="0"/>
                    <w:jc w:val="center"/>
                    <w:textAlignment w:val="baseline"/>
                  </w:pPr>
                  <w:r>
                    <w:rPr>
                      <w:rStyle w:val="normaltextrun"/>
                      <w:sz w:val="20"/>
                      <w:szCs w:val="20"/>
                    </w:rPr>
                    <w:t>[0.35]</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019CD1A6" w14:textId="77777777" w:rsidR="00956616" w:rsidRDefault="00956616" w:rsidP="00956616">
                  <w:pPr>
                    <w:pStyle w:val="paragraph"/>
                    <w:spacing w:before="0" w:beforeAutospacing="0" w:after="0" w:afterAutospacing="0"/>
                    <w:textAlignment w:val="baseline"/>
                  </w:pPr>
                  <w:r>
                    <w:rPr>
                      <w:rStyle w:val="eop"/>
                      <w:sz w:val="20"/>
                      <w:szCs w:val="20"/>
                    </w:rPr>
                    <w:t> </w:t>
                  </w:r>
                </w:p>
              </w:tc>
            </w:tr>
            <w:tr w:rsidR="00DC037A" w14:paraId="225FCA12" w14:textId="77777777" w:rsidTr="00946572">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073B285E" w14:textId="77777777" w:rsidR="00956616" w:rsidRDefault="00956616" w:rsidP="00956616">
                  <w:pPr>
                    <w:pStyle w:val="paragraph"/>
                    <w:spacing w:before="0" w:beforeAutospacing="0" w:after="0" w:afterAutospacing="0"/>
                    <w:textAlignment w:val="baseline"/>
                  </w:pPr>
                  <w:r>
                    <w:rPr>
                      <w:rStyle w:val="normaltextrun"/>
                      <w:sz w:val="20"/>
                      <w:szCs w:val="20"/>
                    </w:rPr>
                    <w:t>SL2 </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038865B5" w14:textId="77777777" w:rsidR="00956616" w:rsidRDefault="00956616" w:rsidP="00956616">
                  <w:pPr>
                    <w:pStyle w:val="paragraph"/>
                    <w:spacing w:before="0" w:beforeAutospacing="0" w:after="0" w:afterAutospacing="0"/>
                    <w:textAlignment w:val="baseline"/>
                  </w:pPr>
                  <w:r>
                    <w:rPr>
                      <w:rStyle w:val="normaltextrun"/>
                      <w:sz w:val="20"/>
                      <w:szCs w:val="20"/>
                    </w:rPr>
                    <w:t>Noise figure slope 2  </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22B29624" w14:textId="77777777" w:rsidR="00956616" w:rsidRDefault="00956616" w:rsidP="00956616">
                  <w:pPr>
                    <w:pStyle w:val="paragraph"/>
                    <w:spacing w:before="0" w:beforeAutospacing="0" w:after="0" w:afterAutospacing="0"/>
                    <w:jc w:val="center"/>
                    <w:textAlignment w:val="baseline"/>
                  </w:pPr>
                  <w:r>
                    <w:rPr>
                      <w:rStyle w:val="normaltextrun"/>
                      <w:sz w:val="20"/>
                      <w:szCs w:val="20"/>
                    </w:rPr>
                    <w:t>[1.9]</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38369E33" w14:textId="77777777" w:rsidR="00956616" w:rsidRDefault="00956616" w:rsidP="00956616">
                  <w:pPr>
                    <w:pStyle w:val="paragraph"/>
                    <w:spacing w:before="0" w:beforeAutospacing="0" w:after="0" w:afterAutospacing="0"/>
                    <w:textAlignment w:val="baseline"/>
                  </w:pPr>
                  <w:r>
                    <w:rPr>
                      <w:rStyle w:val="eop"/>
                      <w:sz w:val="20"/>
                      <w:szCs w:val="20"/>
                    </w:rPr>
                    <w:t> </w:t>
                  </w:r>
                </w:p>
              </w:tc>
            </w:tr>
          </w:tbl>
          <w:p w14:paraId="4FD7C937" w14:textId="77777777" w:rsidR="00956616" w:rsidRDefault="00956616" w:rsidP="00956616">
            <w:pPr>
              <w:pStyle w:val="paragraph"/>
              <w:spacing w:before="0" w:beforeAutospacing="0" w:after="0" w:afterAutospacing="0"/>
              <w:ind w:left="360"/>
              <w:textAlignment w:val="baseline"/>
              <w:rPr>
                <w:rStyle w:val="eop"/>
                <w:sz w:val="20"/>
                <w:szCs w:val="20"/>
              </w:rPr>
            </w:pPr>
            <w:r>
              <w:rPr>
                <w:rStyle w:val="eop"/>
                <w:sz w:val="20"/>
                <w:szCs w:val="20"/>
              </w:rPr>
              <w:t> </w:t>
            </w:r>
          </w:p>
          <w:tbl>
            <w:tblPr>
              <w:tblStyle w:val="TableGrid"/>
              <w:tblW w:w="0" w:type="auto"/>
              <w:tblInd w:w="360" w:type="dxa"/>
              <w:tblLook w:val="04A0" w:firstRow="1" w:lastRow="0" w:firstColumn="1" w:lastColumn="0" w:noHBand="0" w:noVBand="1"/>
            </w:tblPr>
            <w:tblGrid>
              <w:gridCol w:w="9031"/>
            </w:tblGrid>
            <w:tr w:rsidR="005F3AB3" w14:paraId="380685F3" w14:textId="77777777" w:rsidTr="005F3AB3">
              <w:tc>
                <w:tcPr>
                  <w:tcW w:w="9391" w:type="dxa"/>
                </w:tcPr>
                <w:p w14:paraId="7C2AD53C" w14:textId="6968A36A" w:rsidR="005F3AB3" w:rsidRDefault="005F3AB3" w:rsidP="005F3AB3">
                  <w:pPr>
                    <w:pStyle w:val="paragraph"/>
                    <w:spacing w:before="0" w:beforeAutospacing="0" w:after="0" w:afterAutospacing="0"/>
                    <w:textAlignment w:val="baseline"/>
                    <w:rPr>
                      <w:sz w:val="20"/>
                      <w:szCs w:val="20"/>
                    </w:rPr>
                  </w:pPr>
                  <w:r>
                    <w:rPr>
                      <w:rStyle w:val="normaltextrun"/>
                      <w:sz w:val="20"/>
                      <w:szCs w:val="20"/>
                    </w:rPr>
                    <w:t xml:space="preserve">NF = </w:t>
                  </w:r>
                  <w:proofErr w:type="spellStart"/>
                  <w:r>
                    <w:rPr>
                      <w:rStyle w:val="normaltextrun"/>
                      <w:sz w:val="20"/>
                      <w:szCs w:val="20"/>
                    </w:rPr>
                    <w:t>Snf</w:t>
                  </w:r>
                  <w:proofErr w:type="spellEnd"/>
                  <w:r>
                    <w:rPr>
                      <w:rStyle w:val="tabchar"/>
                      <w:rFonts w:ascii="Calibri" w:eastAsia="SimSun" w:hAnsi="Calibri" w:cs="Calibri"/>
                      <w:sz w:val="20"/>
                    </w:rPr>
                    <w:tab/>
                  </w:r>
                  <w:r>
                    <w:rPr>
                      <w:rStyle w:val="tabchar"/>
                      <w:rFonts w:ascii="Calibri" w:eastAsia="SimSun" w:hAnsi="Calibri" w:cs="Calibri"/>
                      <w:sz w:val="20"/>
                    </w:rPr>
                    <w:tab/>
                  </w:r>
                  <w:r>
                    <w:rPr>
                      <w:rStyle w:val="normaltextrun"/>
                      <w:sz w:val="20"/>
                      <w:szCs w:val="20"/>
                    </w:rPr>
                    <w:t>                                                                 for Peak input power &lt; a </w:t>
                  </w:r>
                  <w:r>
                    <w:rPr>
                      <w:rStyle w:val="eop"/>
                      <w:sz w:val="20"/>
                      <w:szCs w:val="20"/>
                    </w:rPr>
                    <w:t> </w:t>
                  </w:r>
                </w:p>
                <w:p w14:paraId="12436C7D" w14:textId="5DE7F5D7" w:rsidR="005F3AB3" w:rsidRDefault="005F3AB3" w:rsidP="005F3AB3">
                  <w:pPr>
                    <w:pStyle w:val="paragraph"/>
                    <w:spacing w:before="0" w:beforeAutospacing="0" w:after="0" w:afterAutospacing="0"/>
                    <w:textAlignment w:val="baseline"/>
                    <w:rPr>
                      <w:sz w:val="20"/>
                      <w:szCs w:val="20"/>
                    </w:rPr>
                  </w:pPr>
                  <w:r>
                    <w:rPr>
                      <w:rStyle w:val="normaltextrun"/>
                      <w:sz w:val="20"/>
                      <w:szCs w:val="20"/>
                    </w:rPr>
                    <w:t xml:space="preserve">NF = </w:t>
                  </w:r>
                  <w:proofErr w:type="spellStart"/>
                  <w:r>
                    <w:rPr>
                      <w:rStyle w:val="normaltextrun"/>
                      <w:sz w:val="20"/>
                      <w:szCs w:val="20"/>
                    </w:rPr>
                    <w:t>Snf</w:t>
                  </w:r>
                  <w:proofErr w:type="spellEnd"/>
                  <w:r>
                    <w:rPr>
                      <w:rStyle w:val="normaltextrun"/>
                      <w:sz w:val="20"/>
                      <w:szCs w:val="20"/>
                    </w:rPr>
                    <w:t xml:space="preserve"> – a * SL1 + SL1* Peak input power                                   for: a &lt; Peak input power &lt; b</w:t>
                  </w:r>
                  <w:r>
                    <w:rPr>
                      <w:rStyle w:val="eop"/>
                      <w:sz w:val="20"/>
                      <w:szCs w:val="20"/>
                    </w:rPr>
                    <w:t> </w:t>
                  </w:r>
                </w:p>
                <w:p w14:paraId="26E4F137" w14:textId="749920B3" w:rsidR="005F3AB3" w:rsidRDefault="005F3AB3" w:rsidP="005F3AB3">
                  <w:pPr>
                    <w:pStyle w:val="paragraph"/>
                    <w:spacing w:before="0" w:beforeAutospacing="0" w:after="0" w:afterAutospacing="0"/>
                    <w:textAlignment w:val="baseline"/>
                    <w:rPr>
                      <w:sz w:val="20"/>
                      <w:szCs w:val="20"/>
                    </w:rPr>
                  </w:pPr>
                  <w:r>
                    <w:rPr>
                      <w:rStyle w:val="normaltextrun"/>
                      <w:sz w:val="20"/>
                      <w:szCs w:val="20"/>
                    </w:rPr>
                    <w:t xml:space="preserve">NF = </w:t>
                  </w:r>
                  <w:proofErr w:type="spellStart"/>
                  <w:r>
                    <w:rPr>
                      <w:rStyle w:val="normaltextrun"/>
                      <w:sz w:val="20"/>
                      <w:szCs w:val="20"/>
                    </w:rPr>
                    <w:t>Snf</w:t>
                  </w:r>
                  <w:proofErr w:type="spellEnd"/>
                  <w:r>
                    <w:rPr>
                      <w:rStyle w:val="normaltextrun"/>
                      <w:sz w:val="20"/>
                      <w:szCs w:val="20"/>
                    </w:rPr>
                    <w:t xml:space="preserve"> – a*SL2 + b*(SL1 – SL2) + SL2*( Peak input power)      for Peak input power &gt; b</w:t>
                  </w:r>
                  <w:r>
                    <w:rPr>
                      <w:rStyle w:val="eop"/>
                      <w:sz w:val="20"/>
                      <w:szCs w:val="20"/>
                    </w:rPr>
                    <w:t> </w:t>
                  </w:r>
                </w:p>
              </w:tc>
            </w:tr>
          </w:tbl>
          <w:p w14:paraId="6D85ABDD" w14:textId="00207A60" w:rsidR="00956616" w:rsidRDefault="00956616" w:rsidP="00AE2606">
            <w:pPr>
              <w:pStyle w:val="paragraph"/>
              <w:spacing w:before="0" w:beforeAutospacing="0" w:after="0" w:afterAutospacing="0"/>
              <w:textAlignment w:val="baseline"/>
              <w:rPr>
                <w:sz w:val="20"/>
                <w:szCs w:val="20"/>
              </w:rPr>
            </w:pPr>
          </w:p>
          <w:p w14:paraId="3C1F3F36" w14:textId="77777777" w:rsidR="00956616" w:rsidRDefault="00956616" w:rsidP="00540800">
            <w:pPr>
              <w:pStyle w:val="paragraph"/>
              <w:numPr>
                <w:ilvl w:val="0"/>
                <w:numId w:val="21"/>
              </w:numPr>
              <w:spacing w:before="0" w:beforeAutospacing="0" w:after="0" w:afterAutospacing="0"/>
              <w:ind w:left="3450" w:firstLine="0"/>
              <w:textAlignment w:val="baseline"/>
              <w:rPr>
                <w:sz w:val="20"/>
                <w:szCs w:val="20"/>
              </w:rPr>
            </w:pPr>
            <w:r>
              <w:rPr>
                <w:rStyle w:val="normaltextrun"/>
                <w:sz w:val="20"/>
                <w:szCs w:val="20"/>
                <w:lang w:val="en-GB"/>
              </w:rPr>
              <w:t>Example-2: No AGC if the signal level is below the maximum blocking level. </w:t>
            </w:r>
            <w:r>
              <w:rPr>
                <w:rStyle w:val="eop"/>
                <w:sz w:val="20"/>
                <w:szCs w:val="20"/>
              </w:rPr>
              <w:t> </w:t>
            </w:r>
          </w:p>
          <w:p w14:paraId="6CAE1CC7" w14:textId="77777777" w:rsidR="00956616" w:rsidRPr="00956616" w:rsidRDefault="00956616" w:rsidP="00DC3C7F"/>
        </w:tc>
      </w:tr>
    </w:tbl>
    <w:p w14:paraId="7E4792FB" w14:textId="77777777" w:rsidR="00956616" w:rsidRDefault="00956616" w:rsidP="00DC3C7F"/>
    <w:p w14:paraId="13B9761C" w14:textId="46E5BCE8" w:rsidR="00956616" w:rsidRDefault="00AE2606" w:rsidP="00DC3C7F">
      <w:r>
        <w:t>This section discusses the 3-line AGC model that we have presented, and proposes that it should be used in evaluations.</w:t>
      </w:r>
    </w:p>
    <w:p w14:paraId="17D8EF1C" w14:textId="665C3448" w:rsidR="00AE2606" w:rsidRDefault="00C4569C" w:rsidP="00DC3C7F">
      <w:r>
        <w:t>L</w:t>
      </w:r>
      <w:r w:rsidR="00EA1A6A">
        <w:t xml:space="preserve">egacy TDD wide area base stations have no requirement to handle very strong in-band blocking signals, and hence </w:t>
      </w:r>
      <w:r w:rsidR="000643BD">
        <w:t xml:space="preserve">may be designed for best noise performance at a modest linearity. For example, a design with </w:t>
      </w:r>
      <w:r w:rsidR="00BB175B">
        <w:t xml:space="preserve">adjustable gain only after </w:t>
      </w:r>
      <w:r w:rsidR="00BE16C7">
        <w:t>a high gain</w:t>
      </w:r>
      <w:r w:rsidR="00BB175B">
        <w:t xml:space="preserve"> LNA</w:t>
      </w:r>
      <w:r w:rsidR="00C51950">
        <w:t xml:space="preserve"> </w:t>
      </w:r>
      <w:r w:rsidR="00BE16C7">
        <w:t>would accomplish this target</w:t>
      </w:r>
      <w:r w:rsidR="00BB175B">
        <w:t>.</w:t>
      </w:r>
      <w:r w:rsidR="003819B1">
        <w:t xml:space="preserve"> This approach maximizes the front-end gain, which in turn minimizes the noise figure </w:t>
      </w:r>
      <w:r w:rsidR="005E7C66">
        <w:t xml:space="preserve">impact according to </w:t>
      </w:r>
      <w:proofErr w:type="spellStart"/>
      <w:r w:rsidR="005E7C66">
        <w:t>Friis</w:t>
      </w:r>
      <w:proofErr w:type="spellEnd"/>
      <w:r w:rsidR="005E7C66">
        <w:t>’ equation</w:t>
      </w:r>
      <w:r w:rsidR="007E7E43">
        <w:t xml:space="preserve"> for cascaded noise figure</w:t>
      </w:r>
      <w:r w:rsidR="00EE29CE">
        <w:t>, as most of the gain is in front of noisy components</w:t>
      </w:r>
      <w:r w:rsidR="005E7C66">
        <w:t>.</w:t>
      </w:r>
      <w:r w:rsidR="00BB175B">
        <w:t xml:space="preserve"> We estimate that some gain control </w:t>
      </w:r>
      <w:r w:rsidR="00EE29CE">
        <w:t xml:space="preserve">may need to </w:t>
      </w:r>
      <w:r w:rsidR="0035527A">
        <w:t xml:space="preserve">be done (i.e. </w:t>
      </w:r>
      <w:r w:rsidR="00D650EA">
        <w:t xml:space="preserve">gain lowered or post-LNA </w:t>
      </w:r>
      <w:r w:rsidR="0035527A">
        <w:t xml:space="preserve">attenuation increased) already at relatively modest input power, but the impact </w:t>
      </w:r>
      <w:r w:rsidR="00D650EA">
        <w:t>should</w:t>
      </w:r>
      <w:r w:rsidR="0035527A">
        <w:t xml:space="preserve"> not </w:t>
      </w:r>
      <w:r w:rsidR="00D650EA">
        <w:t xml:space="preserve">be </w:t>
      </w:r>
      <w:r w:rsidR="00E30E2C">
        <w:t xml:space="preserve">great until close to the -43 dBm </w:t>
      </w:r>
      <w:r w:rsidR="009D11FF">
        <w:t xml:space="preserve">input (the </w:t>
      </w:r>
      <w:r w:rsidR="00CB322A">
        <w:t xml:space="preserve">TS 38.104 </w:t>
      </w:r>
      <w:r w:rsidR="00542018">
        <w:t xml:space="preserve">in-band blocking </w:t>
      </w:r>
      <w:r w:rsidR="009D11FF">
        <w:t xml:space="preserve">test case allows 6 dB of </w:t>
      </w:r>
      <w:r w:rsidR="00542018">
        <w:t>desensitization, meaning, that the noise figure degradation at this input level can be close to 6 dB).</w:t>
      </w:r>
    </w:p>
    <w:p w14:paraId="68D6BCE0" w14:textId="7A4E98B3" w:rsidR="00956616" w:rsidRDefault="002B7A0F" w:rsidP="00DC3C7F">
      <w:r>
        <w:t xml:space="preserve">By reducing the receiver lineup gain, the linearity and maximum input level can be increased to accommodate the </w:t>
      </w:r>
      <w:r w:rsidR="009A3864">
        <w:t xml:space="preserve">relatively </w:t>
      </w:r>
      <w:r>
        <w:t xml:space="preserve">large </w:t>
      </w:r>
      <w:r w:rsidR="00A9212A">
        <w:t>interfering signals.</w:t>
      </w:r>
      <w:r w:rsidR="00900D3A">
        <w:t xml:space="preserve"> As said, in these cases for traditional wide area base stations, </w:t>
      </w:r>
      <w:r w:rsidR="00B11560">
        <w:t>the receiver noise figure is allowed to degrade by a relatively significant amount.</w:t>
      </w:r>
    </w:p>
    <w:p w14:paraId="5B1B4B2E" w14:textId="06A1B87F" w:rsidR="006C5958" w:rsidRDefault="006C5958" w:rsidP="00DC3C7F">
      <w:r>
        <w:t>In SBFD implementations, the expectation is that a high interfering signal (i.e. own DL transmit signal) is present at the UL receiver input</w:t>
      </w:r>
      <w:r w:rsidR="00900D3A">
        <w:t>. To cope with this interferer, while maintaining</w:t>
      </w:r>
      <w:r>
        <w:t xml:space="preserve"> </w:t>
      </w:r>
      <w:r w:rsidR="00A74F37">
        <w:t xml:space="preserve">good sensitivity i.e. low noise figure, the receiver lineup may need to be modified so as to move the gain control closer to the </w:t>
      </w:r>
      <w:r w:rsidR="00D5053A">
        <w:t xml:space="preserve">antenna. An example </w:t>
      </w:r>
      <w:r w:rsidR="00157C0E">
        <w:t>receiver lineup</w:t>
      </w:r>
      <w:r w:rsidR="00D5053A">
        <w:t xml:space="preserve"> is</w:t>
      </w:r>
      <w:r w:rsidR="00FC57B8">
        <w:t xml:space="preserve"> presented</w:t>
      </w:r>
      <w:r w:rsidR="00157C0E">
        <w:t xml:space="preserve"> in </w:t>
      </w:r>
      <w:r w:rsidR="00157C0E">
        <w:fldChar w:fldCharType="begin"/>
      </w:r>
      <w:r w:rsidR="00157C0E">
        <w:instrText xml:space="preserve"> REF _Ref126913236 \h </w:instrText>
      </w:r>
      <w:r w:rsidR="00157C0E">
        <w:fldChar w:fldCharType="separate"/>
      </w:r>
      <w:r w:rsidR="0041059C">
        <w:t xml:space="preserve">Figure </w:t>
      </w:r>
      <w:r w:rsidR="0041059C">
        <w:rPr>
          <w:noProof/>
        </w:rPr>
        <w:t>4</w:t>
      </w:r>
      <w:r w:rsidR="00157C0E">
        <w:fldChar w:fldCharType="end"/>
      </w:r>
      <w:r w:rsidR="00FC57B8">
        <w:t xml:space="preserve">. </w:t>
      </w:r>
      <w:r w:rsidR="00157C0E">
        <w:t xml:space="preserve">The gain of the </w:t>
      </w:r>
      <w:r w:rsidR="001C0FF8">
        <w:t xml:space="preserve">first </w:t>
      </w:r>
      <w:r w:rsidR="00157C0E">
        <w:t xml:space="preserve">LNA </w:t>
      </w:r>
      <w:r w:rsidR="001C0FF8">
        <w:t xml:space="preserve">stage </w:t>
      </w:r>
      <w:r w:rsidR="00157C0E">
        <w:t xml:space="preserve">is </w:t>
      </w:r>
      <w:r w:rsidR="00B92948">
        <w:t xml:space="preserve">rather low and the linearity is </w:t>
      </w:r>
      <w:r w:rsidR="00B611EA">
        <w:t>dimensioned for</w:t>
      </w:r>
      <w:r w:rsidR="001C0FF8">
        <w:t xml:space="preserve"> large input levels</w:t>
      </w:r>
      <w:r w:rsidR="004B0741">
        <w:t xml:space="preserve">. </w:t>
      </w:r>
      <w:r w:rsidR="001C0FF8">
        <w:t xml:space="preserve">A </w:t>
      </w:r>
      <w:r w:rsidR="00F2211F">
        <w:t xml:space="preserve">variable attenuator is placed </w:t>
      </w:r>
      <w:r w:rsidR="001C0FF8">
        <w:t xml:space="preserve">after </w:t>
      </w:r>
      <w:r w:rsidR="00F2211F">
        <w:t xml:space="preserve">the </w:t>
      </w:r>
      <w:r w:rsidR="001C0FF8">
        <w:t xml:space="preserve">first </w:t>
      </w:r>
      <w:r w:rsidR="00F2211F">
        <w:t>gain stage, so that there is some LNA gain before the attenuator</w:t>
      </w:r>
      <w:r w:rsidR="00972D31">
        <w:t>. This approach allows to balance between the noise and linearity requirements of an SBFD wide area base station.</w:t>
      </w:r>
    </w:p>
    <w:p w14:paraId="019354B8" w14:textId="441DB653" w:rsidR="00A823FF" w:rsidRDefault="009C33E6" w:rsidP="00A823FF">
      <w:pPr>
        <w:keepNext/>
        <w:jc w:val="center"/>
      </w:pPr>
      <w:r w:rsidRPr="009C33E6">
        <w:rPr>
          <w:noProof/>
        </w:rPr>
        <w:lastRenderedPageBreak/>
        <w:t xml:space="preserve"> </w:t>
      </w:r>
      <w:r w:rsidRPr="009C33E6">
        <w:rPr>
          <w:noProof/>
        </w:rPr>
        <w:drawing>
          <wp:inline distT="0" distB="0" distL="0" distR="0" wp14:anchorId="7C23B571" wp14:editId="275EA203">
            <wp:extent cx="4066988" cy="193865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90311" cy="1949771"/>
                    </a:xfrm>
                    <a:prstGeom prst="rect">
                      <a:avLst/>
                    </a:prstGeom>
                  </pic:spPr>
                </pic:pic>
              </a:graphicData>
            </a:graphic>
          </wp:inline>
        </w:drawing>
      </w:r>
    </w:p>
    <w:p w14:paraId="7C45E774" w14:textId="77F9B949" w:rsidR="00972D31" w:rsidRDefault="00A823FF" w:rsidP="00A823FF">
      <w:pPr>
        <w:pStyle w:val="Caption"/>
      </w:pPr>
      <w:bookmarkStart w:id="6" w:name="_Ref126913236"/>
      <w:r>
        <w:t xml:space="preserve">Figure </w:t>
      </w:r>
      <w:fldSimple w:instr=" SEQ Figure \* ARABIC ">
        <w:r w:rsidR="0041059C">
          <w:rPr>
            <w:noProof/>
          </w:rPr>
          <w:t>4</w:t>
        </w:r>
      </w:fldSimple>
      <w:bookmarkEnd w:id="6"/>
      <w:r>
        <w:t>:</w:t>
      </w:r>
      <w:r>
        <w:rPr>
          <w:noProof/>
        </w:rPr>
        <w:t xml:space="preserve"> Example receiver lineup with</w:t>
      </w:r>
      <w:r w:rsidR="005950B2">
        <w:rPr>
          <w:noProof/>
        </w:rPr>
        <w:t xml:space="preserve"> an attenuator between </w:t>
      </w:r>
      <w:r>
        <w:rPr>
          <w:noProof/>
        </w:rPr>
        <w:t>LNA</w:t>
      </w:r>
      <w:r w:rsidR="005950B2">
        <w:rPr>
          <w:noProof/>
        </w:rPr>
        <w:t xml:space="preserve"> stages</w:t>
      </w:r>
      <w:r>
        <w:rPr>
          <w:noProof/>
        </w:rPr>
        <w:t>.</w:t>
      </w:r>
    </w:p>
    <w:p w14:paraId="049C3375" w14:textId="42461D1B" w:rsidR="002B7A0F" w:rsidRDefault="00C42FED" w:rsidP="00DC3C7F">
      <w:r>
        <w:t>Given a reasonably</w:t>
      </w:r>
      <w:r w:rsidR="00C53DAE">
        <w:t xml:space="preserve"> dimensioned</w:t>
      </w:r>
      <w:r w:rsidR="003A5850">
        <w:t xml:space="preserve"> ADC</w:t>
      </w:r>
      <w:r w:rsidR="00DC7378">
        <w:t xml:space="preserve">, the receiver </w:t>
      </w:r>
      <w:r w:rsidR="00FC3D0D">
        <w:t xml:space="preserve">could be </w:t>
      </w:r>
      <w:r w:rsidR="00AB66DA">
        <w:t xml:space="preserve">using maximum gain up to -45 dBm RMS input </w:t>
      </w:r>
      <w:r w:rsidR="0008203F">
        <w:t>power</w:t>
      </w:r>
      <w:r w:rsidR="00CF53C6">
        <w:t xml:space="preserve">. </w:t>
      </w:r>
      <w:r w:rsidR="00C5278D">
        <w:t>A</w:t>
      </w:r>
      <w:r w:rsidR="00C41E38">
        <w:t xml:space="preserve">bove -45 dBm </w:t>
      </w:r>
      <w:r w:rsidR="006D237C">
        <w:t>input,</w:t>
      </w:r>
      <w:r w:rsidR="000C7E09">
        <w:t xml:space="preserve"> the attenuation is increased </w:t>
      </w:r>
      <w:r w:rsidR="008A7234">
        <w:t>to maintain the maximum</w:t>
      </w:r>
      <w:r w:rsidR="00B9328B">
        <w:t xml:space="preserve"> -35 dBm level at its output.</w:t>
      </w:r>
      <w:r w:rsidR="00A0217E">
        <w:t xml:space="preserve"> This improves the linearity (IIP3) at the cost of noise figure.</w:t>
      </w:r>
    </w:p>
    <w:p w14:paraId="7447AA68" w14:textId="6625CA4C" w:rsidR="00A0217E" w:rsidRDefault="00C023C1" w:rsidP="00DC3C7F">
      <w:r>
        <w:t xml:space="preserve">The above receiver lineup has been </w:t>
      </w:r>
      <w:r w:rsidR="00285D0B">
        <w:t xml:space="preserve">simulated </w:t>
      </w:r>
      <w:r>
        <w:t xml:space="preserve">for </w:t>
      </w:r>
      <w:r w:rsidR="00285D0B">
        <w:t xml:space="preserve">the contribution of </w:t>
      </w:r>
      <w:r w:rsidR="006F12E7">
        <w:t>IMD in SBFD</w:t>
      </w:r>
      <w:r w:rsidR="00AB7CB5">
        <w:t xml:space="preserve">, for different input signals. Self-interference, </w:t>
      </w:r>
      <w:r w:rsidR="000C750D">
        <w:t>TS 38.104</w:t>
      </w:r>
      <w:r w:rsidR="00AB7CB5">
        <w:t xml:space="preserve"> IMD3 test signals, and adjacent channel signals have been simulated. </w:t>
      </w:r>
      <w:r w:rsidR="00222221">
        <w:t xml:space="preserve">An example spectrum is shown in </w:t>
      </w:r>
      <w:r w:rsidR="00A03DE7">
        <w:fldChar w:fldCharType="begin"/>
      </w:r>
      <w:r w:rsidR="00A03DE7">
        <w:instrText xml:space="preserve"> REF _Ref126846849 \h </w:instrText>
      </w:r>
      <w:r w:rsidR="00A03DE7">
        <w:fldChar w:fldCharType="separate"/>
      </w:r>
      <w:r w:rsidR="0041059C">
        <w:t xml:space="preserve">Figure </w:t>
      </w:r>
      <w:r w:rsidR="0041059C">
        <w:rPr>
          <w:noProof/>
        </w:rPr>
        <w:t>5</w:t>
      </w:r>
      <w:r w:rsidR="00A03DE7">
        <w:fldChar w:fldCharType="end"/>
      </w:r>
      <w:r w:rsidR="003553CE">
        <w:t>, for -</w:t>
      </w:r>
      <w:r w:rsidR="009959F9">
        <w:t>2</w:t>
      </w:r>
      <w:r w:rsidR="003553CE">
        <w:t>5 dBm total</w:t>
      </w:r>
      <w:r w:rsidR="00817287">
        <w:t xml:space="preserve"> power at the receiver input</w:t>
      </w:r>
      <w:r w:rsidR="00222221">
        <w:t>.</w:t>
      </w:r>
    </w:p>
    <w:p w14:paraId="69CCDF21" w14:textId="54006781" w:rsidR="00A3651A" w:rsidRDefault="00A3651A" w:rsidP="00A3651A">
      <w:pPr>
        <w:keepNext/>
        <w:jc w:val="center"/>
      </w:pPr>
      <w:r>
        <w:rPr>
          <w:noProof/>
        </w:rPr>
        <w:drawing>
          <wp:inline distT="0" distB="0" distL="0" distR="0" wp14:anchorId="62490A2E" wp14:editId="37FDF555">
            <wp:extent cx="4700604" cy="3525453"/>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9">
                      <a:extLst>
                        <a:ext uri="{28A0092B-C50C-407E-A947-70E740481C1C}">
                          <a14:useLocalDpi xmlns:a14="http://schemas.microsoft.com/office/drawing/2010/main" val="0"/>
                        </a:ext>
                      </a:extLst>
                    </a:blip>
                    <a:stretch>
                      <a:fillRect/>
                    </a:stretch>
                  </pic:blipFill>
                  <pic:spPr>
                    <a:xfrm>
                      <a:off x="0" y="0"/>
                      <a:ext cx="4700604" cy="3525453"/>
                    </a:xfrm>
                    <a:prstGeom prst="rect">
                      <a:avLst/>
                    </a:prstGeom>
                  </pic:spPr>
                </pic:pic>
              </a:graphicData>
            </a:graphic>
          </wp:inline>
        </w:drawing>
      </w:r>
    </w:p>
    <w:p w14:paraId="4C734B3E" w14:textId="1F292A9B" w:rsidR="00A3651A" w:rsidRDefault="00A3651A" w:rsidP="00A3651A">
      <w:pPr>
        <w:pStyle w:val="Caption"/>
      </w:pPr>
      <w:bookmarkStart w:id="7" w:name="_Ref126846849"/>
      <w:r>
        <w:t xml:space="preserve">Figure </w:t>
      </w:r>
      <w:fldSimple w:instr=" SEQ Figure \* ARABIC ">
        <w:r w:rsidR="0041059C">
          <w:rPr>
            <w:noProof/>
          </w:rPr>
          <w:t>5</w:t>
        </w:r>
      </w:fldSimple>
      <w:bookmarkEnd w:id="7"/>
      <w:r>
        <w:t>: E</w:t>
      </w:r>
      <w:r>
        <w:rPr>
          <w:noProof/>
        </w:rPr>
        <w:t>xample IMD simulation with SI+ACI</w:t>
      </w:r>
      <w:r w:rsidR="00231304">
        <w:rPr>
          <w:noProof/>
        </w:rPr>
        <w:t xml:space="preserve"> total input power -25 dBm</w:t>
      </w:r>
      <w:r>
        <w:rPr>
          <w:noProof/>
        </w:rPr>
        <w:t xml:space="preserve">, receive IIP3 = </w:t>
      </w:r>
      <w:r w:rsidR="000A740E">
        <w:rPr>
          <w:noProof/>
        </w:rPr>
        <w:t>+7</w:t>
      </w:r>
      <w:r>
        <w:rPr>
          <w:noProof/>
        </w:rPr>
        <w:t xml:space="preserve"> dBm</w:t>
      </w:r>
      <w:r w:rsidR="000A740E">
        <w:rPr>
          <w:noProof/>
        </w:rPr>
        <w:t xml:space="preserve">, NF = </w:t>
      </w:r>
      <w:r w:rsidR="00F45222">
        <w:rPr>
          <w:noProof/>
        </w:rPr>
        <w:t>18.2</w:t>
      </w:r>
      <w:r w:rsidR="00730B98">
        <w:rPr>
          <w:noProof/>
        </w:rPr>
        <w:t xml:space="preserve"> dB</w:t>
      </w:r>
      <w:r>
        <w:rPr>
          <w:noProof/>
        </w:rPr>
        <w:t>.</w:t>
      </w:r>
    </w:p>
    <w:p w14:paraId="48321CE3" w14:textId="441F5098" w:rsidR="00747E9C" w:rsidRDefault="00441D57" w:rsidP="00DC3C7F">
      <w:r>
        <w:t xml:space="preserve">In the simulations, we used idealistic DL signals with extremely </w:t>
      </w:r>
      <w:r w:rsidR="00A66131">
        <w:t>clean</w:t>
      </w:r>
      <w:r>
        <w:t xml:space="preserve"> </w:t>
      </w:r>
      <w:r w:rsidR="002051DF">
        <w:t>signal generation</w:t>
      </w:r>
      <w:r w:rsidR="006D7137">
        <w:t xml:space="preserve"> to ensure that there is very little unwanted energy at the UL sub-band (-10 to +10 MHz)</w:t>
      </w:r>
      <w:r w:rsidR="00FF51C3">
        <w:t>, before the receiver RF impairments are applied</w:t>
      </w:r>
      <w:r w:rsidR="006D7137">
        <w:t>.</w:t>
      </w:r>
      <w:r w:rsidR="00412D48">
        <w:t xml:space="preserve"> </w:t>
      </w:r>
      <w:r w:rsidR="00823B53">
        <w:t xml:space="preserve">PAPR is properly represented. </w:t>
      </w:r>
      <w:r w:rsidR="001C582C">
        <w:t xml:space="preserve">We make note that IMD from self-interference </w:t>
      </w:r>
      <w:r w:rsidR="00A732EA">
        <w:t>i</w:t>
      </w:r>
      <w:r w:rsidR="001C582C">
        <w:t xml:space="preserve">s slightly worse than IMD from adjacent channel or </w:t>
      </w:r>
      <w:r w:rsidR="001A4D54">
        <w:t xml:space="preserve">the </w:t>
      </w:r>
      <w:r w:rsidR="00AD5D75">
        <w:t xml:space="preserve">TS 38.104 </w:t>
      </w:r>
      <w:r w:rsidR="001A4D54">
        <w:t>IMD3 test signals</w:t>
      </w:r>
      <w:r w:rsidR="007E05DC">
        <w:t>, but all are relatively</w:t>
      </w:r>
      <w:r w:rsidR="00454911">
        <w:t xml:space="preserve"> close</w:t>
      </w:r>
      <w:r w:rsidR="009A0B60">
        <w:t xml:space="preserve"> with the given </w:t>
      </w:r>
      <w:r w:rsidR="00454911">
        <w:t>SBFD configuration.</w:t>
      </w:r>
      <w:r w:rsidR="00684DA9">
        <w:t xml:space="preserve"> Hence in the presence of self-interference, the frequency components of </w:t>
      </w:r>
      <w:r w:rsidR="007C79BA">
        <w:t xml:space="preserve">interfering signals </w:t>
      </w:r>
      <w:r w:rsidR="00BF347B">
        <w:t xml:space="preserve">do not make a significant </w:t>
      </w:r>
      <w:r w:rsidR="005D78A0">
        <w:t>difference, and a frequency agnostic model can be used.</w:t>
      </w:r>
    </w:p>
    <w:p w14:paraId="5070340A" w14:textId="4676CE17" w:rsidR="00275B24" w:rsidRDefault="00530974" w:rsidP="00DC3C7F">
      <w:r>
        <w:t xml:space="preserve">The example receiver lineup was on purpose </w:t>
      </w:r>
      <w:r w:rsidR="0037690B">
        <w:t xml:space="preserve">partitioned so as to minimize the IMD </w:t>
      </w:r>
      <w:r w:rsidR="00EB2BB7">
        <w:t xml:space="preserve">impact. </w:t>
      </w:r>
      <w:r w:rsidR="00FD5E90">
        <w:t>R</w:t>
      </w:r>
      <w:r w:rsidR="00EB2BB7">
        <w:t xml:space="preserve">eceiver gain is reduced before </w:t>
      </w:r>
      <w:r w:rsidR="00FD5E90">
        <w:t xml:space="preserve">we expect ADC dynamic range problems, and </w:t>
      </w:r>
      <w:r w:rsidR="001B4566">
        <w:t xml:space="preserve">before </w:t>
      </w:r>
      <w:r w:rsidR="005651DB">
        <w:t xml:space="preserve">IMD </w:t>
      </w:r>
      <w:r w:rsidR="00C27CEE">
        <w:t xml:space="preserve">would start to contribute significantly to the </w:t>
      </w:r>
      <w:r w:rsidR="002E1CB0">
        <w:t>desensitization.</w:t>
      </w:r>
      <w:r w:rsidR="003A7746">
        <w:t xml:space="preserve"> </w:t>
      </w:r>
      <w:r w:rsidR="00516BF5">
        <w:t xml:space="preserve">The resulting </w:t>
      </w:r>
      <w:r w:rsidR="002376AC">
        <w:t>NF and IIP3</w:t>
      </w:r>
      <w:r w:rsidR="002C4813">
        <w:t xml:space="preserve"> is shown in </w:t>
      </w:r>
      <w:r w:rsidR="002C4813">
        <w:fldChar w:fldCharType="begin"/>
      </w:r>
      <w:r w:rsidR="002C4813">
        <w:instrText xml:space="preserve"> REF _Ref126847613 \h </w:instrText>
      </w:r>
      <w:r w:rsidR="002C4813">
        <w:fldChar w:fldCharType="separate"/>
      </w:r>
      <w:r w:rsidR="0041059C">
        <w:t xml:space="preserve">Figure </w:t>
      </w:r>
      <w:r w:rsidR="0041059C">
        <w:rPr>
          <w:noProof/>
        </w:rPr>
        <w:t>6</w:t>
      </w:r>
      <w:r w:rsidR="002C4813">
        <w:fldChar w:fldCharType="end"/>
      </w:r>
      <w:r w:rsidR="002C4813">
        <w:t>.</w:t>
      </w:r>
      <w:r w:rsidR="001B4566">
        <w:t xml:space="preserve"> Note that at extremely high input levels, IMD contribution dominates the performance degradation</w:t>
      </w:r>
      <w:r w:rsidR="0055774C">
        <w:t>, which is unavoidable.</w:t>
      </w:r>
    </w:p>
    <w:p w14:paraId="35E60BDF" w14:textId="77777777" w:rsidR="002C4813" w:rsidRDefault="002376AC" w:rsidP="002C4813">
      <w:pPr>
        <w:keepNext/>
        <w:jc w:val="center"/>
      </w:pPr>
      <w:r>
        <w:rPr>
          <w:noProof/>
        </w:rPr>
        <w:lastRenderedPageBreak/>
        <w:drawing>
          <wp:inline distT="0" distB="0" distL="0" distR="0" wp14:anchorId="504FF0DC" wp14:editId="5B6ACA13">
            <wp:extent cx="3857156" cy="2778707"/>
            <wp:effectExtent l="0" t="0" r="3810" b="3175"/>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pic:nvPicPr>
                  <pic:blipFill>
                    <a:blip r:embed="rId20"/>
                    <a:stretch>
                      <a:fillRect/>
                    </a:stretch>
                  </pic:blipFill>
                  <pic:spPr>
                    <a:xfrm>
                      <a:off x="0" y="0"/>
                      <a:ext cx="3886251" cy="2799667"/>
                    </a:xfrm>
                    <a:prstGeom prst="rect">
                      <a:avLst/>
                    </a:prstGeom>
                  </pic:spPr>
                </pic:pic>
              </a:graphicData>
            </a:graphic>
          </wp:inline>
        </w:drawing>
      </w:r>
    </w:p>
    <w:p w14:paraId="5B92166B" w14:textId="56CD2929" w:rsidR="00275B24" w:rsidRPr="00D95EC0" w:rsidRDefault="002C4813" w:rsidP="002C4813">
      <w:pPr>
        <w:pStyle w:val="Caption"/>
      </w:pPr>
      <w:bookmarkStart w:id="8" w:name="_Ref126847613"/>
      <w:r>
        <w:t xml:space="preserve">Figure </w:t>
      </w:r>
      <w:fldSimple w:instr=" SEQ Figure \* ARABIC ">
        <w:r w:rsidR="0041059C">
          <w:rPr>
            <w:noProof/>
          </w:rPr>
          <w:t>6</w:t>
        </w:r>
      </w:fldSimple>
      <w:bookmarkEnd w:id="8"/>
      <w:r>
        <w:t>:</w:t>
      </w:r>
      <w:r>
        <w:rPr>
          <w:noProof/>
        </w:rPr>
        <w:t xml:space="preserve"> NF </w:t>
      </w:r>
      <w:r w:rsidR="00CF13D9">
        <w:rPr>
          <w:noProof/>
        </w:rPr>
        <w:t xml:space="preserve">(dB) </w:t>
      </w:r>
      <w:r>
        <w:rPr>
          <w:noProof/>
        </w:rPr>
        <w:t xml:space="preserve">and IIP3 </w:t>
      </w:r>
      <w:r w:rsidR="00CF13D9">
        <w:rPr>
          <w:noProof/>
        </w:rPr>
        <w:t xml:space="preserve">(dBm) vs. </w:t>
      </w:r>
      <w:r w:rsidR="0057689A">
        <w:rPr>
          <w:noProof/>
        </w:rPr>
        <w:t xml:space="preserve">RMS </w:t>
      </w:r>
      <w:r w:rsidR="00CF13D9">
        <w:rPr>
          <w:noProof/>
        </w:rPr>
        <w:t xml:space="preserve">input power (dBm) </w:t>
      </w:r>
      <w:r>
        <w:rPr>
          <w:noProof/>
        </w:rPr>
        <w:t>using the example receiver lineup.</w:t>
      </w:r>
    </w:p>
    <w:p w14:paraId="514D34C6" w14:textId="6BA9C86F" w:rsidR="00DC3C7F" w:rsidRDefault="002C4813" w:rsidP="00DC3C7F">
      <w:r>
        <w:t xml:space="preserve">The NF+IMD </w:t>
      </w:r>
      <w:r w:rsidR="00BD064B">
        <w:t xml:space="preserve">graph </w:t>
      </w:r>
      <w:r w:rsidR="004C37C8">
        <w:t xml:space="preserve">includes the </w:t>
      </w:r>
      <w:r w:rsidR="00EC675B">
        <w:t xml:space="preserve">contribution of the </w:t>
      </w:r>
      <w:r w:rsidR="004C37C8">
        <w:t>simulated IMD</w:t>
      </w:r>
      <w:r w:rsidR="00E5700A">
        <w:t xml:space="preserve"> using </w:t>
      </w:r>
      <w:r w:rsidR="00207403">
        <w:t>the given input power</w:t>
      </w:r>
      <w:r w:rsidR="00EC675B">
        <w:t xml:space="preserve">, </w:t>
      </w:r>
      <w:r w:rsidR="00105C45">
        <w:t xml:space="preserve">together </w:t>
      </w:r>
      <w:r w:rsidR="00EC675B">
        <w:t>with the corresponding</w:t>
      </w:r>
      <w:r w:rsidR="008A5B0B">
        <w:t xml:space="preserve"> IIP3 and NF</w:t>
      </w:r>
      <w:r w:rsidR="00EC675B">
        <w:t xml:space="preserve"> levels</w:t>
      </w:r>
      <w:r w:rsidR="00105C45">
        <w:t xml:space="preserve">. </w:t>
      </w:r>
      <w:r w:rsidR="001C582C">
        <w:t xml:space="preserve">It shows that the </w:t>
      </w:r>
      <w:r w:rsidR="0002481F">
        <w:t xml:space="preserve">gain </w:t>
      </w:r>
      <w:r w:rsidR="001C582C">
        <w:t>partitioning</w:t>
      </w:r>
      <w:r w:rsidR="0002481F">
        <w:t xml:space="preserve"> and AGC strategy avoids excess IMD</w:t>
      </w:r>
      <w:r w:rsidR="00F56FFE">
        <w:t xml:space="preserve"> </w:t>
      </w:r>
      <w:r w:rsidR="0030277D">
        <w:t xml:space="preserve">at </w:t>
      </w:r>
      <w:r w:rsidR="00086924">
        <w:t xml:space="preserve">input power </w:t>
      </w:r>
      <w:r w:rsidR="00F34D0B">
        <w:t>below -25 dBm.</w:t>
      </w:r>
    </w:p>
    <w:p w14:paraId="206B129F" w14:textId="0E30F4ED" w:rsidR="009801E7" w:rsidRDefault="004B063F" w:rsidP="00DC3C7F">
      <w:r>
        <w:t xml:space="preserve">We anticipate that the </w:t>
      </w:r>
      <w:r w:rsidR="006B1343">
        <w:t xml:space="preserve">upper end of the </w:t>
      </w:r>
      <w:r>
        <w:t xml:space="preserve">relevant </w:t>
      </w:r>
      <w:r w:rsidR="00157714">
        <w:t xml:space="preserve">wide area base station </w:t>
      </w:r>
      <w:r w:rsidR="006B1343">
        <w:t>RMS</w:t>
      </w:r>
      <w:r w:rsidR="00AB08E8">
        <w:t xml:space="preserve"> </w:t>
      </w:r>
      <w:r w:rsidR="00BB60BE">
        <w:t xml:space="preserve">input </w:t>
      </w:r>
      <w:r w:rsidR="00FA1A06">
        <w:t xml:space="preserve">level </w:t>
      </w:r>
      <w:r w:rsidR="00BB60BE">
        <w:t xml:space="preserve">range for </w:t>
      </w:r>
      <w:r w:rsidR="00313EEA">
        <w:t xml:space="preserve">feasibility evaluations </w:t>
      </w:r>
      <w:r w:rsidR="00775B7A">
        <w:t>is around</w:t>
      </w:r>
      <w:r w:rsidR="00157714">
        <w:t xml:space="preserve"> -30 dBm</w:t>
      </w:r>
      <w:r w:rsidR="00B267B4">
        <w:t xml:space="preserve">. </w:t>
      </w:r>
      <w:r w:rsidR="00A1247E">
        <w:t>Hence we propose to</w:t>
      </w:r>
      <w:r w:rsidR="00763F27">
        <w:t xml:space="preserve"> design</w:t>
      </w:r>
      <w:r w:rsidR="001E00BC">
        <w:t xml:space="preserve"> the NF </w:t>
      </w:r>
      <w:r w:rsidR="000E440F">
        <w:t xml:space="preserve">model to cover that range with </w:t>
      </w:r>
      <w:r w:rsidR="0055774C">
        <w:t>a good match</w:t>
      </w:r>
      <w:r w:rsidR="00AD444F">
        <w:t xml:space="preserve">. </w:t>
      </w:r>
      <w:r w:rsidR="00AD444F">
        <w:fldChar w:fldCharType="begin"/>
      </w:r>
      <w:r w:rsidR="00AD444F">
        <w:instrText xml:space="preserve"> REF _Ref126848391 \h </w:instrText>
      </w:r>
      <w:r w:rsidR="00AD444F">
        <w:fldChar w:fldCharType="separate"/>
      </w:r>
      <w:r w:rsidR="0041059C">
        <w:t xml:space="preserve">Figure </w:t>
      </w:r>
      <w:r w:rsidR="0041059C">
        <w:rPr>
          <w:noProof/>
        </w:rPr>
        <w:t>7</w:t>
      </w:r>
      <w:r w:rsidR="00AD444F">
        <w:fldChar w:fldCharType="end"/>
      </w:r>
      <w:r w:rsidR="00AD444F">
        <w:t xml:space="preserve"> shows the </w:t>
      </w:r>
      <w:r w:rsidR="00C322AC">
        <w:t>piecewise</w:t>
      </w:r>
      <w:r w:rsidR="00472F7F">
        <w:t xml:space="preserve"> </w:t>
      </w:r>
      <w:r w:rsidR="00E4366C">
        <w:t xml:space="preserve">NF </w:t>
      </w:r>
      <w:r w:rsidR="00472F7F">
        <w:t xml:space="preserve">model </w:t>
      </w:r>
      <w:r w:rsidR="000F6B94">
        <w:t xml:space="preserve">with parameters chosen to reflect the </w:t>
      </w:r>
      <w:r w:rsidR="0057613C">
        <w:t>calculated + simulated performance</w:t>
      </w:r>
      <w:r w:rsidR="00AD444F">
        <w:t>.</w:t>
      </w:r>
    </w:p>
    <w:p w14:paraId="20C849EB" w14:textId="77777777" w:rsidR="009801E7" w:rsidRDefault="009801E7" w:rsidP="009801E7">
      <w:pPr>
        <w:keepNext/>
        <w:jc w:val="center"/>
      </w:pPr>
      <w:r>
        <w:rPr>
          <w:noProof/>
        </w:rPr>
        <w:drawing>
          <wp:inline distT="0" distB="0" distL="0" distR="0" wp14:anchorId="48DE9B7C" wp14:editId="52656F57">
            <wp:extent cx="4390282" cy="3292711"/>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390282" cy="3292711"/>
                    </a:xfrm>
                    <a:prstGeom prst="rect">
                      <a:avLst/>
                    </a:prstGeom>
                  </pic:spPr>
                </pic:pic>
              </a:graphicData>
            </a:graphic>
          </wp:inline>
        </w:drawing>
      </w:r>
    </w:p>
    <w:p w14:paraId="527AFA6D" w14:textId="0730DB21" w:rsidR="009801E7" w:rsidRDefault="009801E7" w:rsidP="009801E7">
      <w:pPr>
        <w:pStyle w:val="Caption"/>
      </w:pPr>
      <w:bookmarkStart w:id="9" w:name="_Ref126848391"/>
      <w:r>
        <w:t xml:space="preserve">Figure </w:t>
      </w:r>
      <w:fldSimple w:instr=" SEQ Figure \* ARABIC ">
        <w:r w:rsidR="0041059C">
          <w:rPr>
            <w:noProof/>
          </w:rPr>
          <w:t>7</w:t>
        </w:r>
      </w:fldSimple>
      <w:bookmarkEnd w:id="9"/>
      <w:r>
        <w:t>:</w:t>
      </w:r>
      <w:r>
        <w:rPr>
          <w:noProof/>
        </w:rPr>
        <w:t xml:space="preserve"> Proposed receiver impairment model (NF model)</w:t>
      </w:r>
      <w:r w:rsidR="00BB60BE">
        <w:rPr>
          <w:noProof/>
        </w:rPr>
        <w:t xml:space="preserve"> for system level simulations</w:t>
      </w:r>
      <w:r>
        <w:rPr>
          <w:noProof/>
        </w:rPr>
        <w:t>.</w:t>
      </w:r>
    </w:p>
    <w:p w14:paraId="06A71916" w14:textId="1C8335D0" w:rsidR="00105C45" w:rsidRDefault="0054559E" w:rsidP="00DC3C7F">
      <w:r>
        <w:t>Comparison is made to simple ACS-</w:t>
      </w:r>
      <w:r w:rsidR="00790789">
        <w:t>like</w:t>
      </w:r>
      <w:r>
        <w:t xml:space="preserve"> model, </w:t>
      </w:r>
      <w:r w:rsidR="00790789">
        <w:t>with an offset of 58 dB</w:t>
      </w:r>
      <w:r w:rsidR="00FC01C1">
        <w:t xml:space="preserve"> for blocking (</w:t>
      </w:r>
      <w:r w:rsidR="003C75B7">
        <w:t xml:space="preserve">residual interference across the UL sub-band is 58 dB below the input power), </w:t>
      </w:r>
      <w:r>
        <w:t xml:space="preserve">which also </w:t>
      </w:r>
      <w:r w:rsidR="00360457">
        <w:t xml:space="preserve">anticipates the </w:t>
      </w:r>
      <w:r w:rsidR="00393BE8">
        <w:t>slope of 1</w:t>
      </w:r>
      <w:r w:rsidR="002F1BBF">
        <w:t xml:space="preserve"> at hig</w:t>
      </w:r>
      <w:r w:rsidR="005A4B7A">
        <w:t xml:space="preserve">h input levels, but </w:t>
      </w:r>
      <w:r w:rsidR="001936F9">
        <w:t xml:space="preserve">is pessimistic </w:t>
      </w:r>
      <w:r w:rsidR="00017649">
        <w:t>i</w:t>
      </w:r>
      <w:r w:rsidR="00965AF6">
        <w:t xml:space="preserve">n the </w:t>
      </w:r>
      <w:r w:rsidR="00B34482">
        <w:t xml:space="preserve">region of interest </w:t>
      </w:r>
      <w:r w:rsidR="00E1243B">
        <w:t>around -45 dBm input.</w:t>
      </w:r>
      <w:r w:rsidR="007D0704">
        <w:t xml:space="preserve"> </w:t>
      </w:r>
    </w:p>
    <w:p w14:paraId="19199EBF" w14:textId="5EC4A593" w:rsidR="0057613C" w:rsidRPr="001541DF" w:rsidRDefault="00532973" w:rsidP="00DC3C7F">
      <w:pPr>
        <w:pStyle w:val="RAN4proposal"/>
      </w:pPr>
      <w:r w:rsidRPr="001541DF">
        <w:rPr>
          <w:bCs/>
        </w:rPr>
        <w:t xml:space="preserve">The AGC model captures impacts of receiver </w:t>
      </w:r>
      <w:r w:rsidR="00740FBE" w:rsidRPr="001541DF">
        <w:rPr>
          <w:bCs/>
        </w:rPr>
        <w:t xml:space="preserve">non-linearity, </w:t>
      </w:r>
      <w:r w:rsidR="002417D5" w:rsidRPr="001541DF">
        <w:rPr>
          <w:bCs/>
        </w:rPr>
        <w:t xml:space="preserve">gain control, and </w:t>
      </w:r>
      <w:r w:rsidR="00DB1D65" w:rsidRPr="001541DF">
        <w:rPr>
          <w:bCs/>
        </w:rPr>
        <w:t xml:space="preserve">ADC dynamic range, and the </w:t>
      </w:r>
      <w:r w:rsidRPr="001541DF">
        <w:rPr>
          <w:bCs/>
        </w:rPr>
        <w:t>following parameters are used</w:t>
      </w:r>
      <w:r w:rsidR="00CE71EA" w:rsidRPr="001541DF">
        <w:rPr>
          <w:bCs/>
        </w:rPr>
        <w:t xml:space="preserve"> for wide area base station</w:t>
      </w:r>
      <w:r w:rsidR="00AC1001" w:rsidRPr="001541DF">
        <w:rPr>
          <w:bCs/>
        </w:rPr>
        <w:t>s</w:t>
      </w:r>
      <w:r w:rsidR="00DB1D65" w:rsidRPr="001541DF">
        <w:rPr>
          <w:bCs/>
        </w:rPr>
        <w:t>:</w:t>
      </w:r>
    </w:p>
    <w:p w14:paraId="2215ADA4" w14:textId="6623D44A" w:rsidR="00B14948" w:rsidRPr="003E0749" w:rsidRDefault="00B14948" w:rsidP="00B14948">
      <w:pPr>
        <w:jc w:val="center"/>
        <w:rPr>
          <w:b/>
          <w:bCs/>
        </w:rPr>
      </w:pPr>
      <w:r w:rsidRPr="00B14948">
        <w:rPr>
          <w:b/>
          <w:bCs/>
          <w:noProof/>
        </w:rPr>
        <w:lastRenderedPageBreak/>
        <w:drawing>
          <wp:inline distT="0" distB="0" distL="0" distR="0" wp14:anchorId="07940728" wp14:editId="671B532C">
            <wp:extent cx="3257527" cy="280275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286005" cy="2827255"/>
                    </a:xfrm>
                    <a:prstGeom prst="rect">
                      <a:avLst/>
                    </a:prstGeom>
                  </pic:spPr>
                </pic:pic>
              </a:graphicData>
            </a:graphic>
          </wp:inline>
        </w:drawing>
      </w:r>
    </w:p>
    <w:tbl>
      <w:tblPr>
        <w:tblW w:w="486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4"/>
        <w:gridCol w:w="2547"/>
        <w:gridCol w:w="992"/>
        <w:gridCol w:w="728"/>
      </w:tblGrid>
      <w:tr w:rsidR="00946572" w14:paraId="3A481DC0" w14:textId="77777777" w:rsidTr="00387C37">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38FBBE33" w14:textId="77777777" w:rsidR="00946572" w:rsidRDefault="00946572" w:rsidP="00387C37">
            <w:pPr>
              <w:pStyle w:val="paragraph"/>
              <w:spacing w:before="0" w:beforeAutospacing="0" w:after="0" w:afterAutospacing="0"/>
              <w:textAlignment w:val="baseline"/>
            </w:pPr>
            <w:proofErr w:type="spellStart"/>
            <w:r>
              <w:rPr>
                <w:rStyle w:val="normaltextrun"/>
                <w:sz w:val="20"/>
                <w:szCs w:val="20"/>
              </w:rPr>
              <w:t>Snf</w:t>
            </w:r>
            <w:proofErr w:type="spellEnd"/>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2CBC772E" w14:textId="77777777" w:rsidR="00946572" w:rsidRDefault="00946572" w:rsidP="00387C37">
            <w:pPr>
              <w:pStyle w:val="paragraph"/>
              <w:spacing w:before="0" w:beforeAutospacing="0" w:after="0" w:afterAutospacing="0"/>
              <w:textAlignment w:val="baseline"/>
            </w:pPr>
            <w:r>
              <w:rPr>
                <w:rStyle w:val="normaltextrun"/>
                <w:sz w:val="20"/>
                <w:szCs w:val="20"/>
              </w:rPr>
              <w:t>Small signal noise figure</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5534F295" w14:textId="77777777" w:rsidR="00946572" w:rsidRDefault="00946572" w:rsidP="00387C37">
            <w:pPr>
              <w:pStyle w:val="paragraph"/>
              <w:spacing w:before="0" w:beforeAutospacing="0" w:after="0" w:afterAutospacing="0"/>
              <w:jc w:val="center"/>
              <w:textAlignment w:val="baseline"/>
            </w:pPr>
            <w:r>
              <w:rPr>
                <w:rStyle w:val="normaltextrun"/>
                <w:sz w:val="20"/>
                <w:szCs w:val="20"/>
              </w:rPr>
              <w:t>5</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6B4B13EB" w14:textId="77777777" w:rsidR="00946572" w:rsidRDefault="00946572" w:rsidP="00387C37">
            <w:pPr>
              <w:pStyle w:val="paragraph"/>
              <w:spacing w:before="0" w:beforeAutospacing="0" w:after="0" w:afterAutospacing="0"/>
              <w:textAlignment w:val="baseline"/>
            </w:pPr>
            <w:r>
              <w:rPr>
                <w:rStyle w:val="normaltextrun"/>
                <w:sz w:val="20"/>
                <w:szCs w:val="20"/>
              </w:rPr>
              <w:t>dB</w:t>
            </w:r>
            <w:r>
              <w:rPr>
                <w:rStyle w:val="eop"/>
                <w:sz w:val="20"/>
                <w:szCs w:val="20"/>
              </w:rPr>
              <w:t> </w:t>
            </w:r>
          </w:p>
        </w:tc>
      </w:tr>
      <w:tr w:rsidR="00946572" w14:paraId="23A62AE8" w14:textId="77777777" w:rsidTr="00387C37">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7BAA207E" w14:textId="77777777" w:rsidR="00946572" w:rsidRDefault="00946572" w:rsidP="00387C37">
            <w:pPr>
              <w:pStyle w:val="paragraph"/>
              <w:spacing w:before="0" w:beforeAutospacing="0" w:after="0" w:afterAutospacing="0"/>
              <w:textAlignment w:val="baseline"/>
            </w:pPr>
            <w:r>
              <w:rPr>
                <w:rStyle w:val="normaltextrun"/>
                <w:sz w:val="20"/>
                <w:szCs w:val="20"/>
              </w:rPr>
              <w:t>a</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48AD887F" w14:textId="75B8C0B9" w:rsidR="00946572" w:rsidRPr="00FA6505" w:rsidRDefault="00FA6505" w:rsidP="00387C37">
            <w:pPr>
              <w:pStyle w:val="paragraph"/>
              <w:spacing w:before="0" w:beforeAutospacing="0" w:after="0" w:afterAutospacing="0"/>
              <w:textAlignment w:val="baseline"/>
              <w:rPr>
                <w:lang w:val="fi-FI"/>
              </w:rPr>
            </w:pPr>
            <w:r>
              <w:rPr>
                <w:rStyle w:val="normaltextrun"/>
                <w:sz w:val="20"/>
                <w:szCs w:val="20"/>
                <w:lang w:val="fi-FI"/>
              </w:rPr>
              <w:t>I</w:t>
            </w:r>
            <w:proofErr w:type="spellStart"/>
            <w:r w:rsidR="00946572">
              <w:rPr>
                <w:rStyle w:val="normaltextrun"/>
                <w:sz w:val="20"/>
                <w:szCs w:val="20"/>
              </w:rPr>
              <w:t>nput</w:t>
            </w:r>
            <w:proofErr w:type="spellEnd"/>
            <w:r w:rsidR="00946572">
              <w:rPr>
                <w:rStyle w:val="normaltextrun"/>
                <w:sz w:val="20"/>
                <w:szCs w:val="20"/>
              </w:rPr>
              <w:t xml:space="preserve"> power threshold 1</w:t>
            </w:r>
            <w:r w:rsidR="00946572">
              <w:rPr>
                <w:rStyle w:val="eop"/>
                <w:sz w:val="20"/>
                <w:szCs w:val="20"/>
              </w:rPr>
              <w:t> </w:t>
            </w:r>
            <w:r>
              <w:rPr>
                <w:rStyle w:val="eop"/>
                <w:sz w:val="20"/>
                <w:szCs w:val="20"/>
                <w:lang w:val="fi-FI"/>
              </w:rPr>
              <w:t>(RMS)</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445A3A64" w14:textId="13F24925" w:rsidR="00946572" w:rsidRPr="00EA1AF4" w:rsidRDefault="00EA1AF4" w:rsidP="00387C37">
            <w:pPr>
              <w:pStyle w:val="paragraph"/>
              <w:spacing w:before="0" w:beforeAutospacing="0" w:after="0" w:afterAutospacing="0"/>
              <w:jc w:val="center"/>
              <w:textAlignment w:val="baseline"/>
              <w:rPr>
                <w:lang w:val="fi-FI"/>
              </w:rPr>
            </w:pPr>
            <w:r>
              <w:rPr>
                <w:rStyle w:val="normaltextrun"/>
                <w:sz w:val="20"/>
                <w:szCs w:val="20"/>
              </w:rPr>
              <w:t>-44</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547EE864" w14:textId="77777777" w:rsidR="00946572" w:rsidRDefault="00946572" w:rsidP="00387C37">
            <w:pPr>
              <w:pStyle w:val="paragraph"/>
              <w:spacing w:before="0" w:beforeAutospacing="0" w:after="0" w:afterAutospacing="0"/>
              <w:textAlignment w:val="baseline"/>
            </w:pPr>
            <w:r>
              <w:rPr>
                <w:rStyle w:val="normaltextrun"/>
                <w:sz w:val="20"/>
                <w:szCs w:val="20"/>
              </w:rPr>
              <w:t>dBm</w:t>
            </w:r>
            <w:r>
              <w:rPr>
                <w:rStyle w:val="eop"/>
                <w:sz w:val="20"/>
                <w:szCs w:val="20"/>
              </w:rPr>
              <w:t> </w:t>
            </w:r>
          </w:p>
        </w:tc>
      </w:tr>
      <w:tr w:rsidR="00946572" w14:paraId="5C6FE4E8" w14:textId="77777777" w:rsidTr="00387C37">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38C8D34F" w14:textId="77777777" w:rsidR="00946572" w:rsidRDefault="00946572" w:rsidP="00387C37">
            <w:pPr>
              <w:pStyle w:val="paragraph"/>
              <w:spacing w:before="0" w:beforeAutospacing="0" w:after="0" w:afterAutospacing="0"/>
              <w:textAlignment w:val="baseline"/>
            </w:pPr>
            <w:r>
              <w:rPr>
                <w:rStyle w:val="normaltextrun"/>
                <w:sz w:val="20"/>
                <w:szCs w:val="20"/>
              </w:rPr>
              <w:t>b</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0B5F4D0D" w14:textId="7A33AB17" w:rsidR="00946572" w:rsidRPr="00FA6505" w:rsidRDefault="00FA6505" w:rsidP="00387C37">
            <w:pPr>
              <w:pStyle w:val="paragraph"/>
              <w:spacing w:before="0" w:beforeAutospacing="0" w:after="0" w:afterAutospacing="0"/>
              <w:textAlignment w:val="baseline"/>
            </w:pPr>
            <w:r>
              <w:rPr>
                <w:rStyle w:val="normaltextrun"/>
                <w:sz w:val="20"/>
                <w:szCs w:val="20"/>
                <w:lang w:val="fi-FI"/>
              </w:rPr>
              <w:t>I</w:t>
            </w:r>
            <w:proofErr w:type="spellStart"/>
            <w:r w:rsidR="00946572">
              <w:rPr>
                <w:rStyle w:val="normaltextrun"/>
                <w:sz w:val="20"/>
                <w:szCs w:val="20"/>
              </w:rPr>
              <w:t>nput</w:t>
            </w:r>
            <w:proofErr w:type="spellEnd"/>
            <w:r w:rsidR="00946572">
              <w:rPr>
                <w:rStyle w:val="normaltextrun"/>
                <w:sz w:val="20"/>
                <w:szCs w:val="20"/>
              </w:rPr>
              <w:t xml:space="preserve"> power threshold 2</w:t>
            </w:r>
            <w:r w:rsidR="00946572">
              <w:rPr>
                <w:rStyle w:val="eop"/>
                <w:sz w:val="20"/>
                <w:szCs w:val="20"/>
              </w:rPr>
              <w:t> </w:t>
            </w:r>
            <w:r w:rsidRPr="00FA6505">
              <w:rPr>
                <w:rStyle w:val="eop"/>
                <w:sz w:val="20"/>
                <w:szCs w:val="20"/>
              </w:rPr>
              <w:t>(</w:t>
            </w:r>
            <w:r>
              <w:rPr>
                <w:rStyle w:val="eop"/>
                <w:sz w:val="20"/>
                <w:szCs w:val="20"/>
              </w:rPr>
              <w:t>RMS)</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621BACE9" w14:textId="0A90BE9F" w:rsidR="00946572" w:rsidRDefault="00EA1AF4" w:rsidP="00387C37">
            <w:pPr>
              <w:pStyle w:val="paragraph"/>
              <w:spacing w:before="0" w:beforeAutospacing="0" w:after="0" w:afterAutospacing="0"/>
              <w:jc w:val="center"/>
              <w:textAlignment w:val="baseline"/>
            </w:pPr>
            <w:r>
              <w:rPr>
                <w:rStyle w:val="normaltextrun"/>
                <w:sz w:val="20"/>
                <w:szCs w:val="20"/>
                <w:lang w:val="fi-FI"/>
              </w:rPr>
              <w:t>-38.5</w:t>
            </w:r>
            <w:r w:rsidR="00946572">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5AC54188" w14:textId="77777777" w:rsidR="00946572" w:rsidRDefault="00946572" w:rsidP="00387C37">
            <w:pPr>
              <w:pStyle w:val="paragraph"/>
              <w:spacing w:before="0" w:beforeAutospacing="0" w:after="0" w:afterAutospacing="0"/>
              <w:textAlignment w:val="baseline"/>
            </w:pPr>
            <w:r>
              <w:rPr>
                <w:rStyle w:val="normaltextrun"/>
                <w:sz w:val="20"/>
                <w:szCs w:val="20"/>
              </w:rPr>
              <w:t>dBm </w:t>
            </w:r>
            <w:r>
              <w:rPr>
                <w:rStyle w:val="eop"/>
                <w:sz w:val="20"/>
                <w:szCs w:val="20"/>
              </w:rPr>
              <w:t> </w:t>
            </w:r>
          </w:p>
        </w:tc>
      </w:tr>
      <w:tr w:rsidR="00946572" w14:paraId="59099684" w14:textId="77777777" w:rsidTr="00387C37">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4BAD84B4" w14:textId="77777777" w:rsidR="00946572" w:rsidRDefault="00946572" w:rsidP="00387C37">
            <w:pPr>
              <w:pStyle w:val="paragraph"/>
              <w:spacing w:before="0" w:beforeAutospacing="0" w:after="0" w:afterAutospacing="0"/>
              <w:textAlignment w:val="baseline"/>
            </w:pPr>
            <w:r>
              <w:rPr>
                <w:rStyle w:val="normaltextrun"/>
                <w:sz w:val="20"/>
                <w:szCs w:val="20"/>
              </w:rPr>
              <w:t>SL1</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5AC8C0DC" w14:textId="77777777" w:rsidR="00946572" w:rsidRDefault="00946572" w:rsidP="00387C37">
            <w:pPr>
              <w:pStyle w:val="paragraph"/>
              <w:spacing w:before="0" w:beforeAutospacing="0" w:after="0" w:afterAutospacing="0"/>
              <w:textAlignment w:val="baseline"/>
            </w:pPr>
            <w:r>
              <w:rPr>
                <w:rStyle w:val="normaltextrun"/>
                <w:sz w:val="20"/>
                <w:szCs w:val="20"/>
              </w:rPr>
              <w:t>Noise figure slope 1  </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629B9F19" w14:textId="4A4DA2F1" w:rsidR="00946572" w:rsidRDefault="00946572" w:rsidP="00387C37">
            <w:pPr>
              <w:pStyle w:val="paragraph"/>
              <w:spacing w:before="0" w:beforeAutospacing="0" w:after="0" w:afterAutospacing="0"/>
              <w:jc w:val="center"/>
              <w:textAlignment w:val="baseline"/>
            </w:pPr>
            <w:r>
              <w:rPr>
                <w:rStyle w:val="normaltextrun"/>
                <w:sz w:val="20"/>
                <w:szCs w:val="20"/>
              </w:rPr>
              <w:t>0.3</w:t>
            </w:r>
            <w:r w:rsidR="00B6325C">
              <w:rPr>
                <w:rStyle w:val="normaltextrun"/>
                <w:sz w:val="20"/>
                <w:szCs w:val="20"/>
                <w:lang w:val="fi-FI"/>
              </w:rPr>
              <w:t>64</w:t>
            </w:r>
            <w:r>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0733607F" w14:textId="77777777" w:rsidR="00946572" w:rsidRDefault="00946572" w:rsidP="00387C37">
            <w:pPr>
              <w:pStyle w:val="paragraph"/>
              <w:spacing w:before="0" w:beforeAutospacing="0" w:after="0" w:afterAutospacing="0"/>
              <w:textAlignment w:val="baseline"/>
            </w:pPr>
            <w:r>
              <w:rPr>
                <w:rStyle w:val="eop"/>
                <w:sz w:val="20"/>
                <w:szCs w:val="20"/>
              </w:rPr>
              <w:t> </w:t>
            </w:r>
          </w:p>
        </w:tc>
      </w:tr>
      <w:tr w:rsidR="00946572" w14:paraId="40148BB7" w14:textId="77777777" w:rsidTr="00387C37">
        <w:trPr>
          <w:trHeight w:val="300"/>
          <w:jc w:val="center"/>
        </w:trPr>
        <w:tc>
          <w:tcPr>
            <w:tcW w:w="594" w:type="dxa"/>
            <w:tcBorders>
              <w:top w:val="single" w:sz="6" w:space="0" w:color="auto"/>
              <w:left w:val="single" w:sz="6" w:space="0" w:color="auto"/>
              <w:bottom w:val="single" w:sz="6" w:space="0" w:color="auto"/>
              <w:right w:val="single" w:sz="6" w:space="0" w:color="auto"/>
            </w:tcBorders>
            <w:shd w:val="clear" w:color="auto" w:fill="auto"/>
            <w:hideMark/>
          </w:tcPr>
          <w:p w14:paraId="5FE03080" w14:textId="77777777" w:rsidR="00946572" w:rsidRDefault="00946572" w:rsidP="00387C37">
            <w:pPr>
              <w:pStyle w:val="paragraph"/>
              <w:spacing w:before="0" w:beforeAutospacing="0" w:after="0" w:afterAutospacing="0"/>
              <w:textAlignment w:val="baseline"/>
            </w:pPr>
            <w:r>
              <w:rPr>
                <w:rStyle w:val="normaltextrun"/>
                <w:sz w:val="20"/>
                <w:szCs w:val="20"/>
              </w:rPr>
              <w:t>SL2 </w:t>
            </w:r>
            <w:r>
              <w:rPr>
                <w:rStyle w:val="eop"/>
                <w:sz w:val="20"/>
                <w:szCs w:val="20"/>
              </w:rPr>
              <w:t> </w:t>
            </w:r>
          </w:p>
        </w:tc>
        <w:tc>
          <w:tcPr>
            <w:tcW w:w="2547" w:type="dxa"/>
            <w:tcBorders>
              <w:top w:val="single" w:sz="6" w:space="0" w:color="auto"/>
              <w:left w:val="single" w:sz="6" w:space="0" w:color="auto"/>
              <w:bottom w:val="single" w:sz="6" w:space="0" w:color="auto"/>
              <w:right w:val="single" w:sz="6" w:space="0" w:color="auto"/>
            </w:tcBorders>
            <w:shd w:val="clear" w:color="auto" w:fill="auto"/>
            <w:hideMark/>
          </w:tcPr>
          <w:p w14:paraId="36B18394" w14:textId="77777777" w:rsidR="00946572" w:rsidRDefault="00946572" w:rsidP="00387C37">
            <w:pPr>
              <w:pStyle w:val="paragraph"/>
              <w:spacing w:before="0" w:beforeAutospacing="0" w:after="0" w:afterAutospacing="0"/>
              <w:textAlignment w:val="baseline"/>
            </w:pPr>
            <w:r>
              <w:rPr>
                <w:rStyle w:val="normaltextrun"/>
                <w:sz w:val="20"/>
                <w:szCs w:val="20"/>
              </w:rPr>
              <w:t>Noise figure slope 2  </w:t>
            </w:r>
            <w:r>
              <w:rPr>
                <w:rStyle w:val="eop"/>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53119FE1" w14:textId="75AD3FC7" w:rsidR="00946572" w:rsidRDefault="00B6325C" w:rsidP="00387C37">
            <w:pPr>
              <w:pStyle w:val="paragraph"/>
              <w:spacing w:before="0" w:beforeAutospacing="0" w:after="0" w:afterAutospacing="0"/>
              <w:jc w:val="center"/>
              <w:textAlignment w:val="baseline"/>
            </w:pPr>
            <w:r>
              <w:rPr>
                <w:rStyle w:val="normaltextrun"/>
                <w:sz w:val="20"/>
                <w:szCs w:val="20"/>
                <w:lang w:val="fi-FI"/>
              </w:rPr>
              <w:t>0.778</w:t>
            </w:r>
            <w:r w:rsidR="00946572">
              <w:rPr>
                <w:rStyle w:val="eop"/>
                <w:sz w:val="20"/>
                <w:szCs w:val="20"/>
              </w:rPr>
              <w:t> </w:t>
            </w:r>
          </w:p>
        </w:tc>
        <w:tc>
          <w:tcPr>
            <w:tcW w:w="728" w:type="dxa"/>
            <w:tcBorders>
              <w:top w:val="single" w:sz="6" w:space="0" w:color="auto"/>
              <w:left w:val="single" w:sz="6" w:space="0" w:color="auto"/>
              <w:bottom w:val="single" w:sz="6" w:space="0" w:color="auto"/>
              <w:right w:val="single" w:sz="6" w:space="0" w:color="auto"/>
            </w:tcBorders>
            <w:shd w:val="clear" w:color="auto" w:fill="auto"/>
            <w:hideMark/>
          </w:tcPr>
          <w:p w14:paraId="662F4FC8" w14:textId="77777777" w:rsidR="00946572" w:rsidRDefault="00946572" w:rsidP="00387C37">
            <w:pPr>
              <w:pStyle w:val="paragraph"/>
              <w:spacing w:before="0" w:beforeAutospacing="0" w:after="0" w:afterAutospacing="0"/>
              <w:textAlignment w:val="baseline"/>
            </w:pPr>
            <w:r>
              <w:rPr>
                <w:rStyle w:val="eop"/>
                <w:sz w:val="20"/>
                <w:szCs w:val="20"/>
              </w:rPr>
              <w:t> </w:t>
            </w:r>
          </w:p>
        </w:tc>
      </w:tr>
    </w:tbl>
    <w:p w14:paraId="44A24051" w14:textId="77777777" w:rsidR="005D78A0" w:rsidRDefault="005D78A0" w:rsidP="00DC3C7F"/>
    <w:p w14:paraId="35A5E981" w14:textId="70B43BFC" w:rsidR="00946572" w:rsidRDefault="005D78A0" w:rsidP="00DC3C7F">
      <w:r>
        <w:t xml:space="preserve">Note that the </w:t>
      </w:r>
      <w:r w:rsidR="004C11D9">
        <w:t>piecewise</w:t>
      </w:r>
      <w:r>
        <w:t xml:space="preserve"> NF model is not valid a</w:t>
      </w:r>
      <w:r w:rsidR="00EF7E43">
        <w:t xml:space="preserve">t </w:t>
      </w:r>
      <w:r>
        <w:t xml:space="preserve">input levels </w:t>
      </w:r>
      <w:r w:rsidR="00EF7E43">
        <w:t>above approximately -25 dBm, when the IMD levels start to rise. Slope of 3 should be used above that input level.</w:t>
      </w:r>
    </w:p>
    <w:p w14:paraId="0F615AE5" w14:textId="77777777" w:rsidR="00105C45" w:rsidRPr="00D95EC0" w:rsidRDefault="00105C45" w:rsidP="00DC3C7F"/>
    <w:p w14:paraId="1D8CDA87" w14:textId="6B4C83AA" w:rsidR="00DC3C7F" w:rsidRPr="00D95EC0" w:rsidRDefault="00DC3C7F" w:rsidP="005C23A4">
      <w:pPr>
        <w:pStyle w:val="RAN4H2"/>
        <w:rPr>
          <w:rFonts w:cs="Arial"/>
          <w:sz w:val="36"/>
          <w:szCs w:val="36"/>
        </w:rPr>
      </w:pPr>
      <w:r w:rsidRPr="00D95EC0">
        <w:rPr>
          <w:rFonts w:cs="Arial"/>
          <w:sz w:val="36"/>
          <w:szCs w:val="36"/>
        </w:rPr>
        <w:t>Co-channel Inter-</w:t>
      </w:r>
      <w:proofErr w:type="spellStart"/>
      <w:r w:rsidRPr="00D95EC0">
        <w:rPr>
          <w:rFonts w:cs="Arial"/>
          <w:sz w:val="36"/>
          <w:szCs w:val="36"/>
        </w:rPr>
        <w:t>subband</w:t>
      </w:r>
      <w:proofErr w:type="spellEnd"/>
      <w:r w:rsidRPr="00D95EC0">
        <w:rPr>
          <w:rFonts w:cs="Arial"/>
          <w:sz w:val="36"/>
          <w:szCs w:val="36"/>
        </w:rPr>
        <w:t xml:space="preserve"> gNB-gNB CLI Model</w:t>
      </w:r>
    </w:p>
    <w:p w14:paraId="7E0DCAE9" w14:textId="3ECA9EE7" w:rsidR="00C30D8B" w:rsidRDefault="00B607F5" w:rsidP="00DC3C7F">
      <w:r>
        <w:t xml:space="preserve">The following agreement was made </w:t>
      </w:r>
      <w:r w:rsidR="00E22985">
        <w:t>in [1]:</w:t>
      </w:r>
    </w:p>
    <w:tbl>
      <w:tblPr>
        <w:tblStyle w:val="TableGrid"/>
        <w:tblW w:w="0" w:type="auto"/>
        <w:tblLook w:val="04A0" w:firstRow="1" w:lastRow="0" w:firstColumn="1" w:lastColumn="0" w:noHBand="0" w:noVBand="1"/>
      </w:tblPr>
      <w:tblGrid>
        <w:gridCol w:w="9617"/>
      </w:tblGrid>
      <w:tr w:rsidR="00C30D8B" w14:paraId="568B1E8D" w14:textId="77777777" w:rsidTr="00C30D8B">
        <w:tc>
          <w:tcPr>
            <w:tcW w:w="9617" w:type="dxa"/>
          </w:tcPr>
          <w:p w14:paraId="20953306" w14:textId="77777777" w:rsidR="00C30D8B" w:rsidRDefault="00C30D8B" w:rsidP="00C30D8B">
            <w:pPr>
              <w:pStyle w:val="paragraph"/>
              <w:spacing w:before="0" w:beforeAutospacing="0" w:after="0" w:afterAutospacing="0"/>
              <w:textAlignment w:val="baseline"/>
              <w:rPr>
                <w:sz w:val="20"/>
                <w:szCs w:val="20"/>
              </w:rPr>
            </w:pPr>
            <w:r>
              <w:rPr>
                <w:rStyle w:val="normaltextrun"/>
                <w:b/>
                <w:bCs/>
                <w:sz w:val="20"/>
                <w:szCs w:val="20"/>
                <w:lang w:val="en-GB"/>
              </w:rPr>
              <w:t>Agreement: </w:t>
            </w:r>
            <w:r>
              <w:rPr>
                <w:rStyle w:val="eop"/>
                <w:sz w:val="20"/>
                <w:szCs w:val="20"/>
              </w:rPr>
              <w:t> </w:t>
            </w:r>
          </w:p>
          <w:p w14:paraId="16D333C4" w14:textId="77777777" w:rsidR="00C30D8B" w:rsidRDefault="00C30D8B" w:rsidP="00C30D8B">
            <w:pPr>
              <w:pStyle w:val="paragraph"/>
              <w:numPr>
                <w:ilvl w:val="0"/>
                <w:numId w:val="24"/>
              </w:numPr>
              <w:spacing w:before="0" w:beforeAutospacing="0" w:after="0" w:afterAutospacing="0"/>
              <w:ind w:left="1290" w:firstLine="0"/>
              <w:textAlignment w:val="baseline"/>
              <w:rPr>
                <w:sz w:val="20"/>
                <w:szCs w:val="20"/>
              </w:rPr>
            </w:pPr>
            <w:r>
              <w:rPr>
                <w:rStyle w:val="normaltextrun"/>
                <w:sz w:val="20"/>
                <w:szCs w:val="20"/>
                <w:lang w:val="en-GB"/>
              </w:rPr>
              <w:t>FFS the analysis framework co-channel co-site inter-sector gNB-gNB CLI</w:t>
            </w:r>
            <w:r>
              <w:rPr>
                <w:rStyle w:val="eop"/>
                <w:sz w:val="20"/>
                <w:szCs w:val="20"/>
              </w:rPr>
              <w:t> </w:t>
            </w:r>
          </w:p>
          <w:p w14:paraId="3F759DBA" w14:textId="77777777" w:rsidR="00C30D8B" w:rsidRDefault="00C30D8B" w:rsidP="00C30D8B">
            <w:pPr>
              <w:pStyle w:val="paragraph"/>
              <w:numPr>
                <w:ilvl w:val="0"/>
                <w:numId w:val="25"/>
              </w:numPr>
              <w:spacing w:before="0" w:beforeAutospacing="0" w:after="0" w:afterAutospacing="0"/>
              <w:ind w:left="2010" w:firstLine="0"/>
              <w:textAlignment w:val="baseline"/>
              <w:rPr>
                <w:sz w:val="20"/>
                <w:szCs w:val="20"/>
              </w:rPr>
            </w:pPr>
            <w:r>
              <w:rPr>
                <w:rStyle w:val="normaltextrun"/>
                <w:sz w:val="20"/>
                <w:szCs w:val="20"/>
                <w:lang w:val="en-GB"/>
              </w:rPr>
              <w:t>FFS the RSIC analysis framework can be reused or not. </w:t>
            </w:r>
            <w:r>
              <w:rPr>
                <w:rStyle w:val="eop"/>
                <w:sz w:val="20"/>
                <w:szCs w:val="20"/>
              </w:rPr>
              <w:t> </w:t>
            </w:r>
          </w:p>
          <w:p w14:paraId="1E30B2E7" w14:textId="77777777" w:rsidR="00C30D8B" w:rsidRDefault="00C30D8B" w:rsidP="00C30D8B">
            <w:pPr>
              <w:pStyle w:val="paragraph"/>
              <w:numPr>
                <w:ilvl w:val="0"/>
                <w:numId w:val="26"/>
              </w:numPr>
              <w:spacing w:before="0" w:beforeAutospacing="0" w:after="0" w:afterAutospacing="0"/>
              <w:ind w:left="1290" w:firstLine="0"/>
              <w:textAlignment w:val="baseline"/>
              <w:rPr>
                <w:sz w:val="20"/>
                <w:szCs w:val="20"/>
              </w:rPr>
            </w:pPr>
            <w:r>
              <w:rPr>
                <w:rStyle w:val="normaltextrun"/>
                <w:sz w:val="20"/>
                <w:szCs w:val="20"/>
                <w:lang w:val="en-GB"/>
              </w:rPr>
              <w:t>For co-channel co-site inter-sector gNB-gNB CLI modelling, it is encouraged to provide the numerical value for: </w:t>
            </w:r>
            <w:r>
              <w:rPr>
                <w:rStyle w:val="eop"/>
                <w:sz w:val="20"/>
                <w:szCs w:val="20"/>
              </w:rPr>
              <w:t> </w:t>
            </w:r>
          </w:p>
          <w:p w14:paraId="4D4C0296" w14:textId="77777777" w:rsidR="00C30D8B" w:rsidRDefault="00C30D8B" w:rsidP="00C30D8B">
            <w:pPr>
              <w:pStyle w:val="paragraph"/>
              <w:numPr>
                <w:ilvl w:val="0"/>
                <w:numId w:val="27"/>
              </w:numPr>
              <w:spacing w:before="0" w:beforeAutospacing="0" w:after="0" w:afterAutospacing="0"/>
              <w:ind w:left="2010" w:firstLine="0"/>
              <w:textAlignment w:val="baseline"/>
              <w:rPr>
                <w:sz w:val="20"/>
                <w:szCs w:val="20"/>
              </w:rPr>
            </w:pPr>
            <w:r>
              <w:rPr>
                <w:rStyle w:val="normaltextrun"/>
                <w:sz w:val="20"/>
                <w:szCs w:val="20"/>
                <w:lang w:val="en-GB"/>
              </w:rPr>
              <w:t>The achievable coupling loss in the case of co-site inter-sector gNB-gNB</w:t>
            </w:r>
            <w:r>
              <w:rPr>
                <w:rStyle w:val="eop"/>
                <w:sz w:val="20"/>
                <w:szCs w:val="20"/>
              </w:rPr>
              <w:t> </w:t>
            </w:r>
          </w:p>
          <w:p w14:paraId="780C16F2" w14:textId="77777777" w:rsidR="00C30D8B" w:rsidRDefault="00C30D8B" w:rsidP="00C30D8B">
            <w:pPr>
              <w:pStyle w:val="paragraph"/>
              <w:numPr>
                <w:ilvl w:val="0"/>
                <w:numId w:val="27"/>
              </w:numPr>
              <w:spacing w:before="0" w:beforeAutospacing="0" w:after="0" w:afterAutospacing="0"/>
              <w:ind w:left="2010" w:firstLine="0"/>
              <w:textAlignment w:val="baseline"/>
              <w:rPr>
                <w:sz w:val="20"/>
                <w:szCs w:val="20"/>
              </w:rPr>
            </w:pPr>
            <w:r>
              <w:rPr>
                <w:rStyle w:val="normaltextrun"/>
                <w:sz w:val="20"/>
                <w:szCs w:val="20"/>
                <w:lang w:val="en-GB"/>
              </w:rPr>
              <w:t>Compared to self-interference, FFS the antenna isolation (with the achievable coupling loss). </w:t>
            </w:r>
            <w:r>
              <w:rPr>
                <w:rStyle w:val="eop"/>
                <w:sz w:val="20"/>
                <w:szCs w:val="20"/>
              </w:rPr>
              <w:t> </w:t>
            </w:r>
          </w:p>
          <w:p w14:paraId="02D935AF" w14:textId="77777777" w:rsidR="00C30D8B" w:rsidRDefault="00C30D8B" w:rsidP="00C30D8B">
            <w:pPr>
              <w:pStyle w:val="paragraph"/>
              <w:numPr>
                <w:ilvl w:val="0"/>
                <w:numId w:val="27"/>
              </w:numPr>
              <w:spacing w:before="0" w:beforeAutospacing="0" w:after="0" w:afterAutospacing="0"/>
              <w:ind w:left="2010" w:firstLine="0"/>
              <w:textAlignment w:val="baseline"/>
              <w:rPr>
                <w:sz w:val="20"/>
                <w:szCs w:val="20"/>
              </w:rPr>
            </w:pPr>
            <w:r>
              <w:rPr>
                <w:rStyle w:val="normaltextrun"/>
                <w:sz w:val="20"/>
                <w:szCs w:val="20"/>
                <w:lang w:val="en-GB"/>
              </w:rPr>
              <w:t>Information about the following aspects can be provided: </w:t>
            </w:r>
            <w:r>
              <w:rPr>
                <w:rStyle w:val="eop"/>
                <w:sz w:val="20"/>
                <w:szCs w:val="20"/>
              </w:rPr>
              <w:t> </w:t>
            </w:r>
          </w:p>
          <w:p w14:paraId="61ED201D" w14:textId="77777777" w:rsidR="00C30D8B" w:rsidRDefault="00C30D8B" w:rsidP="00C30D8B">
            <w:pPr>
              <w:pStyle w:val="paragraph"/>
              <w:numPr>
                <w:ilvl w:val="0"/>
                <w:numId w:val="28"/>
              </w:numPr>
              <w:spacing w:before="0" w:beforeAutospacing="0" w:after="0" w:afterAutospacing="0"/>
              <w:ind w:left="2730" w:firstLine="0"/>
              <w:textAlignment w:val="baseline"/>
              <w:rPr>
                <w:sz w:val="20"/>
                <w:szCs w:val="20"/>
              </w:rPr>
            </w:pPr>
            <w:r>
              <w:rPr>
                <w:rStyle w:val="normaltextrun"/>
                <w:sz w:val="20"/>
                <w:szCs w:val="20"/>
                <w:lang w:val="en-GB"/>
              </w:rPr>
              <w:t>Operating band</w:t>
            </w:r>
            <w:r>
              <w:rPr>
                <w:rStyle w:val="eop"/>
                <w:sz w:val="20"/>
                <w:szCs w:val="20"/>
              </w:rPr>
              <w:t> </w:t>
            </w:r>
          </w:p>
          <w:p w14:paraId="60F5D273" w14:textId="77777777" w:rsidR="00C30D8B" w:rsidRDefault="00C30D8B" w:rsidP="00C30D8B">
            <w:pPr>
              <w:pStyle w:val="paragraph"/>
              <w:numPr>
                <w:ilvl w:val="0"/>
                <w:numId w:val="28"/>
              </w:numPr>
              <w:spacing w:before="0" w:beforeAutospacing="0" w:after="0" w:afterAutospacing="0"/>
              <w:ind w:left="2730" w:firstLine="0"/>
              <w:textAlignment w:val="baseline"/>
              <w:rPr>
                <w:sz w:val="20"/>
                <w:szCs w:val="20"/>
              </w:rPr>
            </w:pPr>
            <w:r>
              <w:rPr>
                <w:rStyle w:val="normaltextrun"/>
                <w:sz w:val="20"/>
                <w:szCs w:val="20"/>
                <w:lang w:val="en-GB"/>
              </w:rPr>
              <w:t>BS class</w:t>
            </w:r>
            <w:r>
              <w:rPr>
                <w:rStyle w:val="eop"/>
                <w:sz w:val="20"/>
                <w:szCs w:val="20"/>
              </w:rPr>
              <w:t> </w:t>
            </w:r>
          </w:p>
          <w:p w14:paraId="5197756B" w14:textId="77777777" w:rsidR="00C30D8B" w:rsidRDefault="00C30D8B" w:rsidP="00C30D8B">
            <w:pPr>
              <w:pStyle w:val="paragraph"/>
              <w:numPr>
                <w:ilvl w:val="0"/>
                <w:numId w:val="29"/>
              </w:numPr>
              <w:spacing w:before="0" w:beforeAutospacing="0" w:after="0" w:afterAutospacing="0"/>
              <w:ind w:left="2730" w:firstLine="0"/>
              <w:textAlignment w:val="baseline"/>
              <w:rPr>
                <w:sz w:val="20"/>
                <w:szCs w:val="20"/>
              </w:rPr>
            </w:pPr>
            <w:r>
              <w:rPr>
                <w:rStyle w:val="normaltextrun"/>
                <w:sz w:val="20"/>
                <w:szCs w:val="20"/>
                <w:lang w:val="en-GB"/>
              </w:rPr>
              <w:t>Inter-sector distance</w:t>
            </w:r>
            <w:r>
              <w:rPr>
                <w:rStyle w:val="eop"/>
                <w:sz w:val="20"/>
                <w:szCs w:val="20"/>
              </w:rPr>
              <w:t> </w:t>
            </w:r>
          </w:p>
          <w:p w14:paraId="3A807C70" w14:textId="77777777" w:rsidR="00C30D8B" w:rsidRDefault="00C30D8B" w:rsidP="00C30D8B">
            <w:pPr>
              <w:pStyle w:val="paragraph"/>
              <w:numPr>
                <w:ilvl w:val="0"/>
                <w:numId w:val="29"/>
              </w:numPr>
              <w:spacing w:before="0" w:beforeAutospacing="0" w:after="0" w:afterAutospacing="0"/>
              <w:ind w:left="2730" w:firstLine="0"/>
              <w:textAlignment w:val="baseline"/>
              <w:rPr>
                <w:sz w:val="20"/>
                <w:szCs w:val="20"/>
              </w:rPr>
            </w:pPr>
            <w:r>
              <w:rPr>
                <w:rStyle w:val="normaltextrun"/>
                <w:sz w:val="20"/>
                <w:szCs w:val="20"/>
                <w:lang w:val="en-GB"/>
              </w:rPr>
              <w:t>Details about isolation structure</w:t>
            </w:r>
            <w:r>
              <w:rPr>
                <w:rStyle w:val="eop"/>
                <w:sz w:val="20"/>
                <w:szCs w:val="20"/>
              </w:rPr>
              <w:t> </w:t>
            </w:r>
          </w:p>
          <w:p w14:paraId="6E32A41C" w14:textId="77777777" w:rsidR="00C30D8B" w:rsidRDefault="00C30D8B" w:rsidP="00C30D8B">
            <w:pPr>
              <w:pStyle w:val="paragraph"/>
              <w:numPr>
                <w:ilvl w:val="0"/>
                <w:numId w:val="29"/>
              </w:numPr>
              <w:spacing w:before="0" w:beforeAutospacing="0" w:after="0" w:afterAutospacing="0"/>
              <w:ind w:left="2730" w:firstLine="0"/>
              <w:textAlignment w:val="baseline"/>
              <w:rPr>
                <w:sz w:val="20"/>
                <w:szCs w:val="20"/>
              </w:rPr>
            </w:pPr>
            <w:r>
              <w:rPr>
                <w:rStyle w:val="normaltextrun"/>
                <w:sz w:val="20"/>
                <w:szCs w:val="20"/>
                <w:lang w:val="en-GB"/>
              </w:rPr>
              <w:t>Other site considerations</w:t>
            </w:r>
          </w:p>
          <w:p w14:paraId="01272A37" w14:textId="77777777" w:rsidR="00C30D8B" w:rsidRDefault="00C30D8B" w:rsidP="00DC3C7F"/>
        </w:tc>
      </w:tr>
    </w:tbl>
    <w:p w14:paraId="743B9EAE" w14:textId="77777777" w:rsidR="00C30D8B" w:rsidRDefault="00C30D8B" w:rsidP="00DC3C7F"/>
    <w:p w14:paraId="51E7A0F1" w14:textId="0AA74CE9" w:rsidR="00C30D8B" w:rsidRDefault="004B11E9" w:rsidP="00DC3C7F">
      <w:r>
        <w:t xml:space="preserve">The RSIC analysis framework is useful for co-channel inter-sector case as well, however </w:t>
      </w:r>
      <w:r w:rsidR="00894D16">
        <w:t>in our view only the following aspects should apply:</w:t>
      </w:r>
    </w:p>
    <w:p w14:paraId="1FF83811" w14:textId="1339A753" w:rsidR="00894D16" w:rsidRDefault="005C5919" w:rsidP="00894D16">
      <w:pPr>
        <w:pStyle w:val="ListParagraph"/>
        <w:numPr>
          <w:ilvl w:val="0"/>
          <w:numId w:val="23"/>
        </w:numPr>
      </w:pPr>
      <w:r>
        <w:t xml:space="preserve">Frequency isolation </w:t>
      </w:r>
      <w:r w:rsidR="005D3837">
        <w:t>capability at TX side</w:t>
      </w:r>
    </w:p>
    <w:p w14:paraId="6EA35832" w14:textId="149CC7A0" w:rsidR="005D3837" w:rsidRDefault="005D3837" w:rsidP="00894D16">
      <w:pPr>
        <w:pStyle w:val="ListParagraph"/>
        <w:numPr>
          <w:ilvl w:val="0"/>
          <w:numId w:val="23"/>
        </w:numPr>
      </w:pPr>
      <w:r>
        <w:t>Spatial isolation capability between sectors</w:t>
      </w:r>
    </w:p>
    <w:p w14:paraId="50FCB40C" w14:textId="0323E53C" w:rsidR="005D3837" w:rsidRDefault="00FA0589" w:rsidP="00894D16">
      <w:pPr>
        <w:pStyle w:val="ListParagraph"/>
        <w:numPr>
          <w:ilvl w:val="0"/>
          <w:numId w:val="23"/>
        </w:numPr>
      </w:pPr>
      <w:r>
        <w:t xml:space="preserve">TX </w:t>
      </w:r>
      <w:r w:rsidR="006C5679">
        <w:t xml:space="preserve">beam nulling </w:t>
      </w:r>
      <w:r w:rsidR="00900F8D">
        <w:t>/isolation in TX sub-band</w:t>
      </w:r>
      <w:r w:rsidR="00AA36D8">
        <w:t xml:space="preserve"> (</w:t>
      </w:r>
      <w:r w:rsidR="00914FDF">
        <w:t>if beam nulling optimization is done across all sectors, and not only inside each sector)</w:t>
      </w:r>
    </w:p>
    <w:p w14:paraId="7E1F3659" w14:textId="21F33045" w:rsidR="00914FDF" w:rsidRDefault="00E86D67" w:rsidP="00894D16">
      <w:pPr>
        <w:pStyle w:val="ListParagraph"/>
        <w:numPr>
          <w:ilvl w:val="0"/>
          <w:numId w:val="23"/>
        </w:numPr>
      </w:pPr>
      <w:r>
        <w:lastRenderedPageBreak/>
        <w:t xml:space="preserve">RX beam nulling /isolation in RX sub-band (if </w:t>
      </w:r>
      <w:r w:rsidR="00341250">
        <w:t>beam nulling optimization is done across all sectors, and not only inside each sector)</w:t>
      </w:r>
    </w:p>
    <w:p w14:paraId="57A833B8" w14:textId="3A6E5F1E" w:rsidR="00C27057" w:rsidRDefault="00C27057" w:rsidP="00C27057">
      <w:r>
        <w:t xml:space="preserve">The </w:t>
      </w:r>
      <w:r w:rsidR="000D64A6">
        <w:t xml:space="preserve">metric of </w:t>
      </w:r>
      <w:r w:rsidR="00F82B31">
        <w:t xml:space="preserve">interference signal </w:t>
      </w:r>
      <w:r w:rsidR="00112FF5">
        <w:t>in gNB RX sub-band</w:t>
      </w:r>
      <w:r w:rsidR="00303E6A">
        <w:t xml:space="preserve"> sh</w:t>
      </w:r>
      <w:r w:rsidR="008C0F72">
        <w:t xml:space="preserve">all </w:t>
      </w:r>
      <w:r w:rsidR="00303E6A">
        <w:t>be the sum of all three sectors.</w:t>
      </w:r>
    </w:p>
    <w:p w14:paraId="2790F480" w14:textId="4D6E2111" w:rsidR="00303E6A" w:rsidRDefault="00B50B1E" w:rsidP="00C27057">
      <w:r>
        <w:t xml:space="preserve">The </w:t>
      </w:r>
      <w:r w:rsidR="00C6003C">
        <w:t>RX IMD and other RX impacts</w:t>
      </w:r>
      <w:r w:rsidR="008C0F72">
        <w:t xml:space="preserve"> shall be evaluated </w:t>
      </w:r>
      <w:r w:rsidR="003346D9">
        <w:t xml:space="preserve">from the </w:t>
      </w:r>
      <w:r w:rsidR="007971F8">
        <w:t xml:space="preserve">total RMS input </w:t>
      </w:r>
      <w:r w:rsidR="00101FC7">
        <w:t>power at the gNB receiver</w:t>
      </w:r>
      <w:r w:rsidR="003346D9">
        <w:t>.</w:t>
      </w:r>
      <w:r w:rsidR="00195C95">
        <w:t xml:space="preserve"> </w:t>
      </w:r>
      <w:r w:rsidR="008F5E75">
        <w:t>H</w:t>
      </w:r>
      <w:r w:rsidR="00684CDB">
        <w:rPr>
          <w:rStyle w:val="ui-provider"/>
        </w:rPr>
        <w:t>ere the RMS input power includes not only the gNB-gNB co-channel interference, but any other signal that passes the gNB front-end analogue filter (whose bandwidth occupies the entire operating band), including self-interference, legacy (UL to UL interference) as well as desired signal UL transmissions from the UEs served in the cell.</w:t>
      </w:r>
    </w:p>
    <w:p w14:paraId="11D5C21B" w14:textId="46A78ACC" w:rsidR="00C30D8B" w:rsidRPr="00D95EC0" w:rsidRDefault="004F4263">
      <w:pPr>
        <w:pStyle w:val="RAN4proposal"/>
      </w:pPr>
      <w:r w:rsidRPr="004F4263">
        <w:rPr>
          <w:bCs/>
        </w:rPr>
        <w:t xml:space="preserve">The </w:t>
      </w:r>
      <w:r w:rsidR="00C27057">
        <w:rPr>
          <w:bCs/>
        </w:rPr>
        <w:t>RSIC framework can be used in co-channel inter-sector case</w:t>
      </w:r>
      <w:r w:rsidR="009D2B6A">
        <w:rPr>
          <w:bCs/>
        </w:rPr>
        <w:t>.</w:t>
      </w:r>
    </w:p>
    <w:p w14:paraId="77452B8B" w14:textId="2AA8AFAE" w:rsidR="00DC3C7F" w:rsidRDefault="00EC4FB8" w:rsidP="00DC3C7F">
      <w:r>
        <w:t>Regarding the spatial isolation between sectors,</w:t>
      </w:r>
      <w:r w:rsidR="004334A0">
        <w:t xml:space="preserve"> we again refer to the extensive simulation work by Ericsson </w:t>
      </w:r>
      <w:r w:rsidR="009036FF">
        <w:t xml:space="preserve">in </w:t>
      </w:r>
      <w:r w:rsidR="00791063">
        <w:t xml:space="preserve">[2] and </w:t>
      </w:r>
      <w:r w:rsidR="009036FF">
        <w:t>[4].</w:t>
      </w:r>
      <w:r w:rsidR="0018750D">
        <w:t xml:space="preserve"> The proposed average value for </w:t>
      </w:r>
      <w:r w:rsidR="004E34AC">
        <w:t>feasibility analysis is 60 dB, i.e. 5 dB worse than for self-interferen</w:t>
      </w:r>
      <w:r w:rsidR="00982B8C">
        <w:t>ce</w:t>
      </w:r>
      <w:r w:rsidR="004E34AC">
        <w:t xml:space="preserve"> within a single sector. This </w:t>
      </w:r>
      <w:r w:rsidR="00AA7C75">
        <w:t xml:space="preserve">can be understood </w:t>
      </w:r>
      <w:r w:rsidR="00D66C79">
        <w:t xml:space="preserve">as within one enclosure, </w:t>
      </w:r>
      <w:r w:rsidR="00A077D8">
        <w:t xml:space="preserve">all the dimensions can be precisely </w:t>
      </w:r>
      <w:r w:rsidR="002400E2">
        <w:t xml:space="preserve">determined, whereas </w:t>
      </w:r>
      <w:r w:rsidR="00FE7883">
        <w:t xml:space="preserve">the </w:t>
      </w:r>
      <w:r w:rsidR="00D147BA">
        <w:t xml:space="preserve">geometry of </w:t>
      </w:r>
      <w:r w:rsidR="00FE7883">
        <w:t xml:space="preserve">different sectors will </w:t>
      </w:r>
      <w:r w:rsidR="00D147BA">
        <w:t>not be accurate</w:t>
      </w:r>
      <w:r w:rsidR="000657DC">
        <w:t xml:space="preserve"> and cannot be easily pre-determined.</w:t>
      </w:r>
    </w:p>
    <w:p w14:paraId="0D5DB652" w14:textId="2565C930" w:rsidR="00CC3B1D" w:rsidRPr="00D95EC0" w:rsidRDefault="00CC3B1D" w:rsidP="00CC3B1D">
      <w:pPr>
        <w:pStyle w:val="RAN4proposal"/>
      </w:pPr>
      <w:r>
        <w:rPr>
          <w:bCs/>
        </w:rPr>
        <w:t xml:space="preserve">The spatial isolation </w:t>
      </w:r>
      <w:r w:rsidR="00AA1D5B">
        <w:rPr>
          <w:bCs/>
        </w:rPr>
        <w:t xml:space="preserve">for </w:t>
      </w:r>
      <w:r>
        <w:rPr>
          <w:bCs/>
        </w:rPr>
        <w:t>co-channel inter-sector case</w:t>
      </w:r>
      <w:r w:rsidR="00AA1D5B">
        <w:rPr>
          <w:bCs/>
        </w:rPr>
        <w:t xml:space="preserve"> </w:t>
      </w:r>
      <w:r w:rsidR="00615AB8">
        <w:rPr>
          <w:bCs/>
        </w:rPr>
        <w:t>is 60 dB for FR1 wide area base station</w:t>
      </w:r>
      <w:r w:rsidR="00351BBF">
        <w:rPr>
          <w:bCs/>
        </w:rPr>
        <w:t>s</w:t>
      </w:r>
      <w:r>
        <w:rPr>
          <w:bCs/>
        </w:rPr>
        <w:t>.</w:t>
      </w:r>
    </w:p>
    <w:p w14:paraId="0B03138A" w14:textId="77777777" w:rsidR="009D2B6A" w:rsidRDefault="009D2B6A" w:rsidP="00DC3C7F"/>
    <w:p w14:paraId="030CCF7C" w14:textId="77777777" w:rsidR="009D2B6A" w:rsidRPr="00D95EC0" w:rsidRDefault="009D2B6A" w:rsidP="00DC3C7F"/>
    <w:p w14:paraId="75A4A86F" w14:textId="7D165292" w:rsidR="00DC3C7F" w:rsidRPr="00D95EC0" w:rsidRDefault="00DC3C7F" w:rsidP="00DC3C7F">
      <w:pPr>
        <w:pStyle w:val="RAN4H2"/>
        <w:rPr>
          <w:rFonts w:cs="Arial"/>
          <w:sz w:val="36"/>
          <w:szCs w:val="36"/>
        </w:rPr>
      </w:pPr>
      <w:r w:rsidRPr="00D95EC0">
        <w:rPr>
          <w:rFonts w:cs="Arial"/>
          <w:sz w:val="36"/>
          <w:szCs w:val="36"/>
        </w:rPr>
        <w:t>RF Requirement Impact</w:t>
      </w:r>
    </w:p>
    <w:p w14:paraId="43A1B242" w14:textId="77777777" w:rsidR="00DC3C7F" w:rsidRPr="00D95EC0" w:rsidRDefault="00DC3C7F" w:rsidP="00DC3C7F"/>
    <w:p w14:paraId="73B5763B" w14:textId="21913DAA" w:rsidR="005E262B" w:rsidRPr="00D95EC0" w:rsidRDefault="005C4BD0" w:rsidP="005E262B">
      <w:r>
        <w:t xml:space="preserve">WF [1] discussed potential impact to RF requirements for </w:t>
      </w:r>
      <w:r w:rsidR="00AA244E">
        <w:t xml:space="preserve">an </w:t>
      </w:r>
      <w:r>
        <w:t>SB</w:t>
      </w:r>
      <w:r w:rsidR="0052137B">
        <w:t>F</w:t>
      </w:r>
      <w:r>
        <w:t xml:space="preserve">D capable base station. </w:t>
      </w:r>
      <w:r w:rsidR="002D387E">
        <w:t>Following was agreed:</w:t>
      </w:r>
    </w:p>
    <w:tbl>
      <w:tblPr>
        <w:tblStyle w:val="TableGrid"/>
        <w:tblW w:w="0" w:type="auto"/>
        <w:tblLook w:val="04A0" w:firstRow="1" w:lastRow="0" w:firstColumn="1" w:lastColumn="0" w:noHBand="0" w:noVBand="1"/>
      </w:tblPr>
      <w:tblGrid>
        <w:gridCol w:w="9617"/>
      </w:tblGrid>
      <w:tr w:rsidR="002D387E" w14:paraId="2875A167" w14:textId="77777777" w:rsidTr="002D387E">
        <w:tc>
          <w:tcPr>
            <w:tcW w:w="9617" w:type="dxa"/>
          </w:tcPr>
          <w:p w14:paraId="476D4ED7" w14:textId="77777777" w:rsidR="002D387E" w:rsidRPr="002D387E" w:rsidRDefault="002D387E" w:rsidP="002D387E">
            <w:pPr>
              <w:spacing w:after="120"/>
              <w:ind w:left="540"/>
              <w:rPr>
                <w:rFonts w:eastAsia="Times New Roman" w:cs="Times New Roman"/>
                <w:szCs w:val="20"/>
                <w:lang w:val="en-GB" w:eastAsia="en-GB"/>
              </w:rPr>
            </w:pPr>
            <w:r w:rsidRPr="002D387E">
              <w:rPr>
                <w:rFonts w:eastAsia="Times New Roman" w:cs="Times New Roman"/>
                <w:b/>
                <w:bCs/>
                <w:szCs w:val="20"/>
                <w:lang w:val="en-GB" w:eastAsia="en-GB"/>
              </w:rPr>
              <w:t xml:space="preserve">Agreement: </w:t>
            </w:r>
          </w:p>
          <w:p w14:paraId="47766E8A" w14:textId="77777777" w:rsidR="002D387E" w:rsidRPr="002D387E" w:rsidRDefault="002D387E" w:rsidP="002D387E">
            <w:pPr>
              <w:numPr>
                <w:ilvl w:val="0"/>
                <w:numId w:val="30"/>
              </w:numPr>
              <w:spacing w:after="120"/>
              <w:textAlignment w:val="center"/>
              <w:rPr>
                <w:rFonts w:ascii="Calibri" w:eastAsia="Times New Roman" w:hAnsi="Calibri" w:cs="Calibri"/>
                <w:sz w:val="22"/>
                <w:lang w:val="en-GB" w:eastAsia="en-GB"/>
              </w:rPr>
            </w:pPr>
            <w:r w:rsidRPr="002D387E">
              <w:rPr>
                <w:rFonts w:eastAsia="Times New Roman" w:cs="Times New Roman"/>
                <w:szCs w:val="20"/>
                <w:lang w:val="en-GB" w:eastAsia="en-GB"/>
              </w:rPr>
              <w:t xml:space="preserve">In-channel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leakage ratio, In-channel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Blocking and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selectivity: </w:t>
            </w:r>
          </w:p>
          <w:p w14:paraId="257B7535" w14:textId="77777777" w:rsidR="002D387E" w:rsidRPr="002D387E" w:rsidRDefault="002D387E" w:rsidP="002D387E">
            <w:pPr>
              <w:numPr>
                <w:ilvl w:val="1"/>
                <w:numId w:val="30"/>
              </w:numPr>
              <w:spacing w:after="120"/>
              <w:textAlignment w:val="center"/>
              <w:rPr>
                <w:rFonts w:ascii="Calibri" w:eastAsia="Times New Roman" w:hAnsi="Calibri" w:cs="Calibri"/>
                <w:sz w:val="22"/>
                <w:lang w:val="en-GB" w:eastAsia="en-GB"/>
              </w:rPr>
            </w:pPr>
            <w:r w:rsidRPr="002D387E">
              <w:rPr>
                <w:rFonts w:eastAsia="Times New Roman" w:cs="Times New Roman"/>
                <w:szCs w:val="20"/>
                <w:lang w:val="en-GB" w:eastAsia="en-GB"/>
              </w:rPr>
              <w:t>Option 1: No such requirement needed. RAN4 consider the SBFD performance requirement for receiver sensitivity with the simultaneous TX in the SBFD time slot, in which the in-channel adjacent subblock leakage ratio and in-channel adjacent subblock blocking requirements can be guaranteed implicitly.</w:t>
            </w:r>
          </w:p>
          <w:p w14:paraId="0C4C3A43" w14:textId="77777777" w:rsidR="002D387E" w:rsidRPr="002D387E" w:rsidRDefault="002D387E" w:rsidP="002D387E">
            <w:pPr>
              <w:numPr>
                <w:ilvl w:val="1"/>
                <w:numId w:val="30"/>
              </w:numPr>
              <w:spacing w:after="120"/>
              <w:textAlignment w:val="center"/>
              <w:rPr>
                <w:rFonts w:ascii="Calibri" w:eastAsia="Times New Roman" w:hAnsi="Calibri" w:cs="Calibri"/>
                <w:sz w:val="22"/>
                <w:lang w:val="en-GB" w:eastAsia="en-GB"/>
              </w:rPr>
            </w:pPr>
            <w:r w:rsidRPr="002D387E">
              <w:rPr>
                <w:rFonts w:eastAsia="Times New Roman" w:cs="Times New Roman"/>
                <w:szCs w:val="20"/>
                <w:lang w:val="en-GB" w:eastAsia="en-GB"/>
              </w:rPr>
              <w:t xml:space="preserve">Option 2: New requirements are needed for In-channel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leakage ratio, In-channel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Blocking +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selectivity.</w:t>
            </w:r>
          </w:p>
          <w:p w14:paraId="6363E52B" w14:textId="77777777" w:rsidR="002D387E" w:rsidRPr="002D387E" w:rsidRDefault="002D387E" w:rsidP="002D387E">
            <w:pPr>
              <w:numPr>
                <w:ilvl w:val="0"/>
                <w:numId w:val="30"/>
              </w:numPr>
              <w:spacing w:after="120"/>
              <w:textAlignment w:val="center"/>
              <w:rPr>
                <w:rFonts w:ascii="Calibri" w:eastAsia="Times New Roman" w:hAnsi="Calibri" w:cs="Calibri"/>
                <w:sz w:val="22"/>
                <w:lang w:val="en-GB" w:eastAsia="en-GB"/>
              </w:rPr>
            </w:pPr>
            <w:r w:rsidRPr="002D387E">
              <w:rPr>
                <w:rFonts w:eastAsia="Times New Roman" w:cs="Times New Roman"/>
                <w:szCs w:val="20"/>
                <w:lang w:val="en-GB" w:eastAsia="en-GB"/>
              </w:rPr>
              <w:t xml:space="preserve">OTA sensitivity: </w:t>
            </w:r>
          </w:p>
          <w:p w14:paraId="0A5B91BE" w14:textId="77777777" w:rsidR="002D387E" w:rsidRPr="002D387E" w:rsidRDefault="002D387E" w:rsidP="002D387E">
            <w:pPr>
              <w:numPr>
                <w:ilvl w:val="1"/>
                <w:numId w:val="30"/>
              </w:numPr>
              <w:spacing w:after="120"/>
              <w:textAlignment w:val="center"/>
              <w:rPr>
                <w:rFonts w:ascii="Calibri" w:eastAsia="Times New Roman" w:hAnsi="Calibri" w:cs="Calibri"/>
                <w:sz w:val="22"/>
                <w:lang w:val="en-GB" w:eastAsia="en-GB"/>
              </w:rPr>
            </w:pPr>
            <w:r w:rsidRPr="002D387E">
              <w:rPr>
                <w:rFonts w:eastAsia="Times New Roman" w:cs="Times New Roman"/>
                <w:szCs w:val="20"/>
                <w:lang w:val="en-GB" w:eastAsia="en-GB"/>
              </w:rPr>
              <w:t>New requirements are needed</w:t>
            </w:r>
          </w:p>
          <w:p w14:paraId="75F2E7CF" w14:textId="77777777" w:rsidR="002D387E" w:rsidRPr="002D387E" w:rsidRDefault="002D387E" w:rsidP="002D387E">
            <w:pPr>
              <w:numPr>
                <w:ilvl w:val="0"/>
                <w:numId w:val="30"/>
              </w:numPr>
              <w:spacing w:after="120"/>
              <w:textAlignment w:val="center"/>
              <w:rPr>
                <w:rFonts w:ascii="Calibri" w:eastAsia="Times New Roman" w:hAnsi="Calibri" w:cs="Calibri"/>
                <w:sz w:val="22"/>
                <w:lang w:val="en-GB" w:eastAsia="en-GB"/>
              </w:rPr>
            </w:pPr>
            <w:r w:rsidRPr="002D387E">
              <w:rPr>
                <w:rFonts w:eastAsia="Times New Roman" w:cs="Times New Roman"/>
                <w:szCs w:val="20"/>
                <w:lang w:val="en-GB" w:eastAsia="en-GB"/>
              </w:rPr>
              <w:t xml:space="preserve">ACLR, ACS, in-band blocking, intermodulation: </w:t>
            </w:r>
          </w:p>
          <w:p w14:paraId="02B3DC7A" w14:textId="77777777" w:rsidR="002D387E" w:rsidRPr="002D387E" w:rsidRDefault="002D387E" w:rsidP="002D387E">
            <w:pPr>
              <w:numPr>
                <w:ilvl w:val="1"/>
                <w:numId w:val="30"/>
              </w:numPr>
              <w:spacing w:after="120"/>
              <w:textAlignment w:val="center"/>
              <w:rPr>
                <w:rFonts w:ascii="Calibri" w:eastAsia="Times New Roman" w:hAnsi="Calibri" w:cs="Calibri"/>
                <w:sz w:val="22"/>
                <w:lang w:val="en-GB" w:eastAsia="en-GB"/>
              </w:rPr>
            </w:pPr>
            <w:r w:rsidRPr="002D387E">
              <w:rPr>
                <w:rFonts w:eastAsia="Times New Roman" w:cs="Times New Roman"/>
                <w:szCs w:val="20"/>
                <w:lang w:val="en-GB" w:eastAsia="en-GB"/>
              </w:rPr>
              <w:t>FFS.</w:t>
            </w:r>
          </w:p>
          <w:p w14:paraId="491DD391" w14:textId="77777777" w:rsidR="002D387E" w:rsidRPr="002D387E" w:rsidRDefault="002D387E" w:rsidP="002D387E">
            <w:pPr>
              <w:numPr>
                <w:ilvl w:val="0"/>
                <w:numId w:val="30"/>
              </w:numPr>
              <w:spacing w:after="120"/>
              <w:textAlignment w:val="center"/>
              <w:rPr>
                <w:rFonts w:ascii="Calibri" w:eastAsia="Times New Roman" w:hAnsi="Calibri" w:cs="Calibri"/>
                <w:sz w:val="22"/>
                <w:lang w:val="en-GB" w:eastAsia="en-GB"/>
              </w:rPr>
            </w:pPr>
            <w:r w:rsidRPr="002D387E">
              <w:rPr>
                <w:rFonts w:eastAsia="Times New Roman" w:cs="Times New Roman"/>
                <w:szCs w:val="20"/>
                <w:lang w:val="en-GB" w:eastAsia="en-GB"/>
              </w:rPr>
              <w:t>Other requirements not precluded</w:t>
            </w:r>
          </w:p>
          <w:p w14:paraId="5C684D98" w14:textId="77777777" w:rsidR="002D387E" w:rsidRDefault="002D387E" w:rsidP="005E262B"/>
        </w:tc>
      </w:tr>
    </w:tbl>
    <w:p w14:paraId="3018DF63" w14:textId="5036F276" w:rsidR="002D387E" w:rsidRDefault="002D387E" w:rsidP="005E262B"/>
    <w:p w14:paraId="19E0A6A1" w14:textId="77777777" w:rsidR="000B3390" w:rsidRDefault="002035E8" w:rsidP="000B3390">
      <w:r>
        <w:t xml:space="preserve">On </w:t>
      </w:r>
      <w:r w:rsidRPr="002D387E">
        <w:rPr>
          <w:rFonts w:eastAsia="Times New Roman" w:cs="Times New Roman"/>
          <w:szCs w:val="20"/>
          <w:lang w:val="en-GB" w:eastAsia="en-GB"/>
        </w:rPr>
        <w:t xml:space="preserve">In-channel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leakage ratio</w:t>
      </w:r>
      <w:r>
        <w:t xml:space="preserve">, </w:t>
      </w:r>
      <w:r w:rsidRPr="002035E8">
        <w:t xml:space="preserve">In-channel adjacent </w:t>
      </w:r>
      <w:proofErr w:type="spellStart"/>
      <w:r w:rsidRPr="002035E8">
        <w:t>subband</w:t>
      </w:r>
      <w:proofErr w:type="spellEnd"/>
      <w:r w:rsidRPr="002035E8">
        <w:t xml:space="preserve"> Blocking and adjacent </w:t>
      </w:r>
      <w:proofErr w:type="spellStart"/>
      <w:r w:rsidRPr="002035E8">
        <w:t>subband</w:t>
      </w:r>
      <w:proofErr w:type="spellEnd"/>
      <w:r w:rsidRPr="002035E8">
        <w:t xml:space="preserve"> selectivity</w:t>
      </w:r>
      <w:r>
        <w:t xml:space="preserve"> two options have been discussed. </w:t>
      </w:r>
      <w:r w:rsidR="00733E33">
        <w:t xml:space="preserve">One option is that there is no need of such requirements, and second that new requirements are needed. At this stage we think that some more study is needed to conclude that no new requirements </w:t>
      </w:r>
      <w:r w:rsidR="00AA244E">
        <w:t>are</w:t>
      </w:r>
      <w:r w:rsidR="00733E33">
        <w:t xml:space="preserve"> needed for </w:t>
      </w:r>
      <w:r w:rsidR="00733E33" w:rsidRPr="002D387E">
        <w:rPr>
          <w:rFonts w:eastAsia="Times New Roman" w:cs="Times New Roman"/>
          <w:szCs w:val="20"/>
          <w:lang w:val="en-GB" w:eastAsia="en-GB"/>
        </w:rPr>
        <w:t xml:space="preserve">In-channel adjacent </w:t>
      </w:r>
      <w:proofErr w:type="spellStart"/>
      <w:r w:rsidR="00733E33" w:rsidRPr="002D387E">
        <w:rPr>
          <w:rFonts w:eastAsia="Times New Roman" w:cs="Times New Roman"/>
          <w:szCs w:val="20"/>
          <w:lang w:val="en-GB" w:eastAsia="en-GB"/>
        </w:rPr>
        <w:t>subband</w:t>
      </w:r>
      <w:proofErr w:type="spellEnd"/>
      <w:r w:rsidR="00733E33" w:rsidRPr="002D387E">
        <w:rPr>
          <w:rFonts w:eastAsia="Times New Roman" w:cs="Times New Roman"/>
          <w:szCs w:val="20"/>
          <w:lang w:val="en-GB" w:eastAsia="en-GB"/>
        </w:rPr>
        <w:t xml:space="preserve"> leakage ratio, In-channel adjacent </w:t>
      </w:r>
      <w:proofErr w:type="spellStart"/>
      <w:r w:rsidR="00733E33" w:rsidRPr="002D387E">
        <w:rPr>
          <w:rFonts w:eastAsia="Times New Roman" w:cs="Times New Roman"/>
          <w:szCs w:val="20"/>
          <w:lang w:val="en-GB" w:eastAsia="en-GB"/>
        </w:rPr>
        <w:t>subband</w:t>
      </w:r>
      <w:proofErr w:type="spellEnd"/>
      <w:r w:rsidR="00733E33" w:rsidRPr="002D387E">
        <w:rPr>
          <w:rFonts w:eastAsia="Times New Roman" w:cs="Times New Roman"/>
          <w:szCs w:val="20"/>
          <w:lang w:val="en-GB" w:eastAsia="en-GB"/>
        </w:rPr>
        <w:t xml:space="preserve"> Blocking and adjacent </w:t>
      </w:r>
      <w:proofErr w:type="spellStart"/>
      <w:r w:rsidR="00733E33" w:rsidRPr="002D387E">
        <w:rPr>
          <w:rFonts w:eastAsia="Times New Roman" w:cs="Times New Roman"/>
          <w:szCs w:val="20"/>
          <w:lang w:val="en-GB" w:eastAsia="en-GB"/>
        </w:rPr>
        <w:t>subband</w:t>
      </w:r>
      <w:proofErr w:type="spellEnd"/>
      <w:r w:rsidR="00733E33" w:rsidRPr="002D387E">
        <w:rPr>
          <w:rFonts w:eastAsia="Times New Roman" w:cs="Times New Roman"/>
          <w:szCs w:val="20"/>
          <w:lang w:val="en-GB" w:eastAsia="en-GB"/>
        </w:rPr>
        <w:t xml:space="preserve"> selectivity</w:t>
      </w:r>
      <w:r w:rsidR="00733E33">
        <w:rPr>
          <w:rFonts w:eastAsia="Times New Roman" w:cs="Times New Roman"/>
          <w:szCs w:val="20"/>
          <w:lang w:val="en-GB" w:eastAsia="en-GB"/>
        </w:rPr>
        <w:t>.</w:t>
      </w:r>
      <w:r w:rsidR="00AA244E">
        <w:rPr>
          <w:rFonts w:eastAsia="Times New Roman" w:cs="Times New Roman"/>
          <w:szCs w:val="20"/>
          <w:lang w:val="en-GB" w:eastAsia="en-GB"/>
        </w:rPr>
        <w:t xml:space="preserve"> </w:t>
      </w:r>
      <w:r w:rsidR="000B3390">
        <w:rPr>
          <w:rFonts w:eastAsia="Times New Roman" w:cs="Times New Roman"/>
          <w:szCs w:val="20"/>
          <w:lang w:val="en-GB" w:eastAsia="en-GB"/>
        </w:rPr>
        <w:t xml:space="preserve">Also, it should be noted </w:t>
      </w:r>
      <w:r w:rsidR="000B3390">
        <w:t>that sufficiently low desensitization from self-interference does not guarantee sufficiently low desensitization from inter-site SBFD co-channel inter-</w:t>
      </w:r>
      <w:proofErr w:type="spellStart"/>
      <w:r w:rsidR="000B3390">
        <w:t>subband</w:t>
      </w:r>
      <w:proofErr w:type="spellEnd"/>
      <w:r w:rsidR="000B3390">
        <w:t xml:space="preserve"> interference in a multi-vendor deployment.</w:t>
      </w:r>
    </w:p>
    <w:p w14:paraId="3ADDA47E" w14:textId="3D299126" w:rsidR="00733E33" w:rsidRDefault="00733E33" w:rsidP="00733E33">
      <w:pPr>
        <w:pStyle w:val="RAN4proposal"/>
        <w:rPr>
          <w:rFonts w:eastAsia="Times New Roman" w:cs="Times New Roman"/>
          <w:szCs w:val="20"/>
          <w:lang w:val="en-GB" w:eastAsia="en-GB"/>
        </w:rPr>
      </w:pPr>
      <w:r>
        <w:t xml:space="preserve">Further study is needed to conclude that no new requirements </w:t>
      </w:r>
      <w:r w:rsidR="003D07FE">
        <w:t>are</w:t>
      </w:r>
      <w:r>
        <w:t xml:space="preserve"> needed for </w:t>
      </w:r>
      <w:r w:rsidRPr="002D387E">
        <w:rPr>
          <w:rFonts w:eastAsia="Times New Roman" w:cs="Times New Roman"/>
          <w:szCs w:val="20"/>
          <w:lang w:val="en-GB" w:eastAsia="en-GB"/>
        </w:rPr>
        <w:t xml:space="preserve">In-channel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leakage ratio, In-channel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Blocking and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selectivity</w:t>
      </w:r>
      <w:r>
        <w:rPr>
          <w:rFonts w:eastAsia="Times New Roman" w:cs="Times New Roman"/>
          <w:szCs w:val="20"/>
          <w:lang w:val="en-GB" w:eastAsia="en-GB"/>
        </w:rPr>
        <w:t>.</w:t>
      </w:r>
    </w:p>
    <w:p w14:paraId="08466537" w14:textId="3521B591" w:rsidR="00733E33" w:rsidRDefault="00733E33" w:rsidP="00733E33">
      <w:r>
        <w:lastRenderedPageBreak/>
        <w:t>On OTA sensitivity, we already discussed in [5] that for any SBFD capable gNB, at least the OTA sensitivity requirement there should be a relaxation compared to existing OTA requirements. The test should be specified with the intended SBFD configuration, both DL and UL active at the same time. The relaxation on reference sensitivity should be based on RAN4 agreement on achievable RSIC performance for different base station classes and at each frequency range.</w:t>
      </w:r>
    </w:p>
    <w:p w14:paraId="5D35260D" w14:textId="30543D85" w:rsidR="00733E33" w:rsidRPr="00D95EC0" w:rsidRDefault="00733E33" w:rsidP="00733E33">
      <w:pPr>
        <w:pStyle w:val="RAN4proposal"/>
      </w:pPr>
      <w:r>
        <w:rPr>
          <w:bCs/>
        </w:rPr>
        <w:t>gNB OTA sensitivity shall be relaxed for SBFD gNB. The DL signal shall be active in the test.</w:t>
      </w:r>
    </w:p>
    <w:p w14:paraId="693F4F38" w14:textId="77FFE89C" w:rsidR="00733E33" w:rsidRDefault="001B1E80" w:rsidP="00733E33">
      <w:r>
        <w:t>The in-band blocking, adjacent channel selectivity, and receiver intermodulation requirements have to be performed OTA, to include the effect of self-interference and potential mixing products of the DL signal and the interfering signal.</w:t>
      </w:r>
    </w:p>
    <w:p w14:paraId="36E6DD9F" w14:textId="355A6BD2" w:rsidR="001B1E80" w:rsidRPr="001B1E80" w:rsidRDefault="001B1E80" w:rsidP="001B1E80">
      <w:pPr>
        <w:pStyle w:val="RAN4proposal"/>
      </w:pPr>
      <w:r w:rsidRPr="001B1E80">
        <w:rPr>
          <w:bCs/>
        </w:rPr>
        <w:t>gNB OTA adjacent channel selectivity, in-band blocking, and receiver intermodulation tests shall have the DL signal active. For out-of-band blocking, it is FFS whether to activate the DL signal.</w:t>
      </w:r>
    </w:p>
    <w:p w14:paraId="4026117E" w14:textId="7EB22409" w:rsidR="00DC3C7F" w:rsidRPr="00D95EC0" w:rsidRDefault="00DC3C7F" w:rsidP="00733E33">
      <w:pPr>
        <w:pStyle w:val="RAN4H3"/>
        <w:numPr>
          <w:ilvl w:val="0"/>
          <w:numId w:val="0"/>
        </w:numPr>
        <w:ind w:left="1224"/>
      </w:pPr>
    </w:p>
    <w:p w14:paraId="14E9AB23" w14:textId="77777777" w:rsidR="005B4801" w:rsidRPr="00D95EC0" w:rsidRDefault="005B4801" w:rsidP="005C23A4"/>
    <w:p w14:paraId="16CA844C" w14:textId="77777777" w:rsidR="00CD7492" w:rsidRPr="00D95EC0" w:rsidRDefault="00CD7492" w:rsidP="00A37002">
      <w:pPr>
        <w:pStyle w:val="RAN4H1"/>
        <w:rPr>
          <w:lang w:val="en-US"/>
        </w:rPr>
      </w:pPr>
      <w:r w:rsidRPr="00D95EC0">
        <w:rPr>
          <w:lang w:val="en-US"/>
        </w:rPr>
        <w:t>Conclusion</w:t>
      </w:r>
    </w:p>
    <w:p w14:paraId="1021DD38" w14:textId="6CF0F6EE" w:rsidR="005B4801" w:rsidRPr="00D95EC0" w:rsidRDefault="001B1E80" w:rsidP="005C23A4">
      <w:r w:rsidRPr="00D95EC0">
        <w:t xml:space="preserve">This </w:t>
      </w:r>
      <w:r>
        <w:t>contribution</w:t>
      </w:r>
      <w:r w:rsidRPr="00D95EC0">
        <w:t xml:space="preserve"> presents </w:t>
      </w:r>
      <w:r>
        <w:t xml:space="preserve">our further </w:t>
      </w:r>
      <w:r w:rsidRPr="00D95EC0">
        <w:t>view</w:t>
      </w:r>
      <w:r>
        <w:t>s</w:t>
      </w:r>
      <w:r w:rsidRPr="00D95EC0">
        <w:t xml:space="preserve"> on the remaining </w:t>
      </w:r>
      <w:r>
        <w:t>SB</w:t>
      </w:r>
      <w:r w:rsidR="000226DD">
        <w:t>F</w:t>
      </w:r>
      <w:r>
        <w:t xml:space="preserve">D BS RF </w:t>
      </w:r>
      <w:r w:rsidRPr="00D95EC0">
        <w:t>open aspects</w:t>
      </w:r>
      <w:r>
        <w:t xml:space="preserve">. </w:t>
      </w:r>
      <w:r w:rsidR="005B4801" w:rsidRPr="00D95EC0">
        <w:t>The following Observations are Proposals were made:</w:t>
      </w:r>
    </w:p>
    <w:p w14:paraId="573F4CDE" w14:textId="77777777" w:rsidR="007E6828" w:rsidRPr="007E6828" w:rsidRDefault="007E6828" w:rsidP="007E6828">
      <w:pPr>
        <w:pStyle w:val="RAN4proposal"/>
        <w:numPr>
          <w:ilvl w:val="0"/>
          <w:numId w:val="31"/>
        </w:numPr>
        <w:rPr>
          <w:bCs/>
        </w:rPr>
      </w:pPr>
      <w:r w:rsidRPr="007E6828">
        <w:rPr>
          <w:bCs/>
        </w:rPr>
        <w:t xml:space="preserve">Set the upper limit for the DL EIRP impact due to TX beam nulling at 1 </w:t>
      </w:r>
      <w:proofErr w:type="spellStart"/>
      <w:r w:rsidRPr="007E6828">
        <w:rPr>
          <w:bCs/>
        </w:rPr>
        <w:t>dB.</w:t>
      </w:r>
      <w:proofErr w:type="spellEnd"/>
    </w:p>
    <w:p w14:paraId="3274CE32" w14:textId="77777777" w:rsidR="007E6828" w:rsidRPr="000A313A" w:rsidRDefault="007E6828" w:rsidP="007E6828">
      <w:pPr>
        <w:pStyle w:val="RAN4proposal"/>
      </w:pPr>
      <w:r w:rsidRPr="000A313A">
        <w:rPr>
          <w:bCs/>
        </w:rPr>
        <w:t xml:space="preserve">Use RMS average power for the saturation, non-linearity, and AGC models in the feasibility study and system level simulations. In aspects requiring more precise understanding of the signal peaks, a reasonable </w:t>
      </w:r>
      <w:r>
        <w:rPr>
          <w:bCs/>
        </w:rPr>
        <w:t xml:space="preserve">RX </w:t>
      </w:r>
      <w:r w:rsidRPr="000A313A">
        <w:rPr>
          <w:bCs/>
        </w:rPr>
        <w:t xml:space="preserve">PAPR </w:t>
      </w:r>
      <w:r>
        <w:rPr>
          <w:bCs/>
        </w:rPr>
        <w:t xml:space="preserve">(at least 10 dB) </w:t>
      </w:r>
      <w:r w:rsidRPr="000A313A">
        <w:rPr>
          <w:bCs/>
        </w:rPr>
        <w:t>should be added to the RMS power.</w:t>
      </w:r>
    </w:p>
    <w:p w14:paraId="46171D12" w14:textId="77777777" w:rsidR="007E6828" w:rsidRPr="001541DF" w:rsidRDefault="007E6828" w:rsidP="007E6828">
      <w:pPr>
        <w:pStyle w:val="RAN4proposal"/>
      </w:pPr>
      <w:r w:rsidRPr="001541DF">
        <w:rPr>
          <w:bCs/>
        </w:rPr>
        <w:t>The AGC model captures impacts of receiver non-linearity, gain control, and ADC dynamic range, and the following parameters are used for wide area base stations:</w:t>
      </w:r>
    </w:p>
    <w:p w14:paraId="7FC30B42" w14:textId="77777777" w:rsidR="007E6828" w:rsidRPr="00D95EC0" w:rsidRDefault="007E6828" w:rsidP="007E6828">
      <w:pPr>
        <w:pStyle w:val="RAN4proposal"/>
      </w:pPr>
      <w:r w:rsidRPr="004F4263">
        <w:rPr>
          <w:bCs/>
        </w:rPr>
        <w:t xml:space="preserve">The </w:t>
      </w:r>
      <w:r>
        <w:rPr>
          <w:bCs/>
        </w:rPr>
        <w:t>RSIC framework can be used in co-channel inter-sector case.</w:t>
      </w:r>
    </w:p>
    <w:p w14:paraId="7893ED5E" w14:textId="77777777" w:rsidR="007E6828" w:rsidRPr="00D95EC0" w:rsidRDefault="007E6828" w:rsidP="007E6828">
      <w:pPr>
        <w:pStyle w:val="RAN4proposal"/>
      </w:pPr>
      <w:r>
        <w:rPr>
          <w:bCs/>
        </w:rPr>
        <w:t>The spatial isolation for co-channel inter-sector case is 60 dB for FR1 wide area base stations.</w:t>
      </w:r>
    </w:p>
    <w:p w14:paraId="5E061BDE" w14:textId="77777777" w:rsidR="007E6828" w:rsidRDefault="007E6828" w:rsidP="007E6828">
      <w:pPr>
        <w:pStyle w:val="RAN4proposal"/>
        <w:rPr>
          <w:rFonts w:eastAsia="Times New Roman" w:cs="Times New Roman"/>
          <w:szCs w:val="20"/>
          <w:lang w:val="en-GB" w:eastAsia="en-GB"/>
        </w:rPr>
      </w:pPr>
      <w:r>
        <w:t xml:space="preserve">Further study is needed to conclude that no new requirements are needed for </w:t>
      </w:r>
      <w:r w:rsidRPr="002D387E">
        <w:rPr>
          <w:rFonts w:eastAsia="Times New Roman" w:cs="Times New Roman"/>
          <w:szCs w:val="20"/>
          <w:lang w:val="en-GB" w:eastAsia="en-GB"/>
        </w:rPr>
        <w:t xml:space="preserve">In-channel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leakage ratio, In-channel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Blocking and adjacent </w:t>
      </w:r>
      <w:proofErr w:type="spellStart"/>
      <w:r w:rsidRPr="002D387E">
        <w:rPr>
          <w:rFonts w:eastAsia="Times New Roman" w:cs="Times New Roman"/>
          <w:szCs w:val="20"/>
          <w:lang w:val="en-GB" w:eastAsia="en-GB"/>
        </w:rPr>
        <w:t>subband</w:t>
      </w:r>
      <w:proofErr w:type="spellEnd"/>
      <w:r w:rsidRPr="002D387E">
        <w:rPr>
          <w:rFonts w:eastAsia="Times New Roman" w:cs="Times New Roman"/>
          <w:szCs w:val="20"/>
          <w:lang w:val="en-GB" w:eastAsia="en-GB"/>
        </w:rPr>
        <w:t xml:space="preserve"> selectivity</w:t>
      </w:r>
      <w:r>
        <w:rPr>
          <w:rFonts w:eastAsia="Times New Roman" w:cs="Times New Roman"/>
          <w:szCs w:val="20"/>
          <w:lang w:val="en-GB" w:eastAsia="en-GB"/>
        </w:rPr>
        <w:t>.</w:t>
      </w:r>
    </w:p>
    <w:p w14:paraId="2B680312" w14:textId="77777777" w:rsidR="007E6828" w:rsidRPr="00D95EC0" w:rsidRDefault="007E6828" w:rsidP="007E6828">
      <w:pPr>
        <w:pStyle w:val="RAN4proposal"/>
      </w:pPr>
      <w:r>
        <w:rPr>
          <w:bCs/>
        </w:rPr>
        <w:t>gNB OTA sensitivity shall be relaxed for SBFD gNB. The DL signal shall be active in the test.</w:t>
      </w:r>
    </w:p>
    <w:p w14:paraId="504A80D6" w14:textId="77777777" w:rsidR="007E6828" w:rsidRPr="001B1E80" w:rsidRDefault="007E6828" w:rsidP="007E6828">
      <w:pPr>
        <w:pStyle w:val="RAN4proposal"/>
      </w:pPr>
      <w:r w:rsidRPr="001B1E80">
        <w:rPr>
          <w:bCs/>
        </w:rPr>
        <w:t>gNB OTA adjacent channel selectivity, in-band blocking, and receiver intermodulation tests shall have the DL signal active. For out-of-band blocking, it is FFS whether to activate the DL signal.</w:t>
      </w:r>
    </w:p>
    <w:p w14:paraId="06632D7C" w14:textId="77777777" w:rsidR="005B4801" w:rsidRPr="00D95EC0" w:rsidRDefault="005B4801" w:rsidP="005C23A4"/>
    <w:p w14:paraId="134FF1BE" w14:textId="77777777" w:rsidR="00090E18" w:rsidRPr="00D95EC0" w:rsidRDefault="00090E18" w:rsidP="005C23A4"/>
    <w:p w14:paraId="6E61D21D" w14:textId="77777777" w:rsidR="003B659E" w:rsidRPr="00D95EC0" w:rsidRDefault="003B659E" w:rsidP="005C23A4">
      <w:pPr>
        <w:pStyle w:val="RAN4H1"/>
        <w:numPr>
          <w:ilvl w:val="0"/>
          <w:numId w:val="0"/>
        </w:numPr>
        <w:ind w:left="360" w:hanging="360"/>
        <w:rPr>
          <w:lang w:val="en-US"/>
        </w:rPr>
      </w:pPr>
      <w:r w:rsidRPr="00D95EC0">
        <w:rPr>
          <w:lang w:val="en-US"/>
        </w:rPr>
        <w:t>References</w:t>
      </w:r>
    </w:p>
    <w:p w14:paraId="39C69540" w14:textId="289D176C" w:rsidR="00687FA0" w:rsidRDefault="000D2A7D" w:rsidP="00540800">
      <w:pPr>
        <w:pStyle w:val="ListParagraph"/>
        <w:numPr>
          <w:ilvl w:val="0"/>
          <w:numId w:val="5"/>
        </w:numPr>
        <w:ind w:right="-22"/>
      </w:pPr>
      <w:bookmarkStart w:id="10" w:name="_Ref114500673"/>
      <w:bookmarkEnd w:id="10"/>
      <w:r w:rsidRPr="00D95EC0">
        <w:t>R</w:t>
      </w:r>
      <w:r w:rsidR="00532822">
        <w:t>4</w:t>
      </w:r>
      <w:r w:rsidRPr="00D95EC0">
        <w:t xml:space="preserve">-2220244, </w:t>
      </w:r>
      <w:r w:rsidR="0024428B" w:rsidRPr="00D95EC0">
        <w:t>WF for the feasibility from BS aspect, Samsung</w:t>
      </w:r>
    </w:p>
    <w:p w14:paraId="5AB2428D" w14:textId="432BE017" w:rsidR="007715F3" w:rsidRDefault="002A3173" w:rsidP="00540800">
      <w:pPr>
        <w:pStyle w:val="ListParagraph"/>
        <w:numPr>
          <w:ilvl w:val="0"/>
          <w:numId w:val="5"/>
        </w:numPr>
        <w:ind w:right="-22"/>
      </w:pPr>
      <w:r w:rsidRPr="002A3173">
        <w:t>R4-2216404, SBFD gNB Radio and antenna considerations, Ericsson</w:t>
      </w:r>
    </w:p>
    <w:p w14:paraId="17694528" w14:textId="093708DE" w:rsidR="003F0536" w:rsidRDefault="003F0536" w:rsidP="00540800">
      <w:pPr>
        <w:pStyle w:val="ListParagraph"/>
        <w:numPr>
          <w:ilvl w:val="0"/>
          <w:numId w:val="5"/>
        </w:numPr>
        <w:ind w:right="-22"/>
      </w:pPr>
      <w:r>
        <w:t xml:space="preserve">R4-2218051, </w:t>
      </w:r>
      <w:r w:rsidR="00236B15" w:rsidRPr="00236B15">
        <w:t>SBFD feasibility study and RF impact on BS aspects</w:t>
      </w:r>
      <w:r w:rsidR="00236B15">
        <w:t>, Kumu Networks, INC.</w:t>
      </w:r>
    </w:p>
    <w:p w14:paraId="638BB7C7" w14:textId="2DA8CE4D" w:rsidR="002F0DD8" w:rsidRDefault="002F0DD8" w:rsidP="00540800">
      <w:pPr>
        <w:pStyle w:val="ListParagraph"/>
        <w:numPr>
          <w:ilvl w:val="0"/>
          <w:numId w:val="5"/>
        </w:numPr>
        <w:ind w:right="-22"/>
      </w:pPr>
      <w:r>
        <w:t>R4-221</w:t>
      </w:r>
      <w:r w:rsidR="00F66707">
        <w:t xml:space="preserve">9633, </w:t>
      </w:r>
      <w:r w:rsidR="00F66707" w:rsidRPr="00F66707">
        <w:t>BS RF feasibility considerations</w:t>
      </w:r>
      <w:r w:rsidR="00F66707">
        <w:t>, Ericsson</w:t>
      </w:r>
    </w:p>
    <w:p w14:paraId="3FFF3A69" w14:textId="1831DE3D" w:rsidR="002F0DD8" w:rsidRPr="00D95EC0" w:rsidRDefault="00733E33" w:rsidP="00540800">
      <w:pPr>
        <w:pStyle w:val="ListParagraph"/>
        <w:numPr>
          <w:ilvl w:val="0"/>
          <w:numId w:val="5"/>
        </w:numPr>
        <w:ind w:right="-22"/>
      </w:pPr>
      <w:r>
        <w:t xml:space="preserve">R4-2219810, </w:t>
      </w:r>
      <w:r w:rsidRPr="00733E33">
        <w:t>Discussion on SBFD BS RF</w:t>
      </w:r>
      <w:r>
        <w:t xml:space="preserve">, </w:t>
      </w:r>
      <w:r w:rsidRPr="00733E33">
        <w:t>Nokia, Nokia Shanghai Bell, Spark NZ</w:t>
      </w:r>
    </w:p>
    <w:sectPr w:rsidR="002F0DD8" w:rsidRPr="00D95EC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D0E1" w14:textId="77777777" w:rsidR="00492F3A" w:rsidRDefault="00492F3A" w:rsidP="00001C9B">
      <w:pPr>
        <w:spacing w:after="0" w:line="240" w:lineRule="auto"/>
      </w:pPr>
      <w:r>
        <w:separator/>
      </w:r>
    </w:p>
  </w:endnote>
  <w:endnote w:type="continuationSeparator" w:id="0">
    <w:p w14:paraId="1BB4867A" w14:textId="77777777" w:rsidR="00492F3A" w:rsidRDefault="00492F3A" w:rsidP="00001C9B">
      <w:pPr>
        <w:spacing w:after="0" w:line="240" w:lineRule="auto"/>
      </w:pPr>
      <w:r>
        <w:continuationSeparator/>
      </w:r>
    </w:p>
  </w:endnote>
  <w:endnote w:type="continuationNotice" w:id="1">
    <w:p w14:paraId="103FE9F3" w14:textId="77777777" w:rsidR="00492F3A" w:rsidRDefault="00492F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TIXGeneral-Regular">
    <w:altName w:val="Cambria"/>
    <w:panose1 w:val="00000000000000000000"/>
    <w:charset w:val="00"/>
    <w:family w:val="roman"/>
    <w:notTrueType/>
    <w:pitch w:val="default"/>
  </w:font>
  <w:font w:name="STIXSizeOneSy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39409" w14:textId="77777777" w:rsidR="00492F3A" w:rsidRDefault="00492F3A" w:rsidP="00001C9B">
      <w:pPr>
        <w:spacing w:after="0" w:line="240" w:lineRule="auto"/>
      </w:pPr>
      <w:r>
        <w:separator/>
      </w:r>
    </w:p>
  </w:footnote>
  <w:footnote w:type="continuationSeparator" w:id="0">
    <w:p w14:paraId="217418EA" w14:textId="77777777" w:rsidR="00492F3A" w:rsidRDefault="00492F3A" w:rsidP="00001C9B">
      <w:pPr>
        <w:spacing w:after="0" w:line="240" w:lineRule="auto"/>
      </w:pPr>
      <w:r>
        <w:continuationSeparator/>
      </w:r>
    </w:p>
  </w:footnote>
  <w:footnote w:type="continuationNotice" w:id="1">
    <w:p w14:paraId="75B5441A" w14:textId="77777777" w:rsidR="00492F3A" w:rsidRDefault="00492F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629EF"/>
    <w:multiLevelType w:val="multilevel"/>
    <w:tmpl w:val="80409BD6"/>
    <w:styleLink w:val="CurrentList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0EF5822"/>
    <w:multiLevelType w:val="multilevel"/>
    <w:tmpl w:val="B0D8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1A4077"/>
    <w:multiLevelType w:val="multilevel"/>
    <w:tmpl w:val="93B0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FE727E"/>
    <w:multiLevelType w:val="multilevel"/>
    <w:tmpl w:val="4C3ACF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0174E"/>
    <w:multiLevelType w:val="multilevel"/>
    <w:tmpl w:val="7BE0DB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ED2C51"/>
    <w:multiLevelType w:val="multilevel"/>
    <w:tmpl w:val="AEDA66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A2173C3"/>
    <w:multiLevelType w:val="multilevel"/>
    <w:tmpl w:val="AA9C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BA0961"/>
    <w:multiLevelType w:val="hybridMultilevel"/>
    <w:tmpl w:val="9C98ED50"/>
    <w:lvl w:ilvl="0" w:tplc="ADFC359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BB6C91"/>
    <w:multiLevelType w:val="multilevel"/>
    <w:tmpl w:val="89AAC7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24633CA"/>
    <w:multiLevelType w:val="multilevel"/>
    <w:tmpl w:val="2588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F32A83"/>
    <w:multiLevelType w:val="multilevel"/>
    <w:tmpl w:val="2D6024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D11F12"/>
    <w:multiLevelType w:val="multilevel"/>
    <w:tmpl w:val="35986F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C62A5"/>
    <w:multiLevelType w:val="multilevel"/>
    <w:tmpl w:val="2D52E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773CFB"/>
    <w:multiLevelType w:val="multilevel"/>
    <w:tmpl w:val="36D0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42123C"/>
    <w:multiLevelType w:val="multilevel"/>
    <w:tmpl w:val="8C5E66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59BF4CB5"/>
    <w:multiLevelType w:val="multilevel"/>
    <w:tmpl w:val="026E99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7F7AC7"/>
    <w:multiLevelType w:val="multilevel"/>
    <w:tmpl w:val="D9E85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A90528"/>
    <w:multiLevelType w:val="multilevel"/>
    <w:tmpl w:val="11485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021618"/>
    <w:multiLevelType w:val="multilevel"/>
    <w:tmpl w:val="80409BD6"/>
    <w:styleLink w:val="CurrentList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99D7F06"/>
    <w:multiLevelType w:val="multilevel"/>
    <w:tmpl w:val="B6320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673445"/>
    <w:multiLevelType w:val="multilevel"/>
    <w:tmpl w:val="D76A90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B91B8B"/>
    <w:multiLevelType w:val="multilevel"/>
    <w:tmpl w:val="A3CC3E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7691638B"/>
    <w:multiLevelType w:val="hybridMultilevel"/>
    <w:tmpl w:val="9260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3"/>
  </w:num>
  <w:num w:numId="4">
    <w:abstractNumId w:val="22"/>
  </w:num>
  <w:num w:numId="5">
    <w:abstractNumId w:val="19"/>
  </w:num>
  <w:num w:numId="6">
    <w:abstractNumId w:val="11"/>
    <w:lvlOverride w:ilvl="0">
      <w:startOverride w:val="1"/>
    </w:lvlOverride>
  </w:num>
  <w:num w:numId="7">
    <w:abstractNumId w:val="13"/>
    <w:lvlOverride w:ilvl="0">
      <w:startOverride w:val="1"/>
    </w:lvlOverride>
  </w:num>
  <w:num w:numId="8">
    <w:abstractNumId w:val="2"/>
  </w:num>
  <w:num w:numId="9">
    <w:abstractNumId w:val="0"/>
  </w:num>
  <w:num w:numId="10">
    <w:abstractNumId w:val="23"/>
  </w:num>
  <w:num w:numId="11">
    <w:abstractNumId w:val="1"/>
  </w:num>
  <w:num w:numId="12">
    <w:abstractNumId w:val="17"/>
  </w:num>
  <w:num w:numId="13">
    <w:abstractNumId w:val="3"/>
  </w:num>
  <w:num w:numId="14">
    <w:abstractNumId w:val="8"/>
  </w:num>
  <w:num w:numId="15">
    <w:abstractNumId w:val="15"/>
  </w:num>
  <w:num w:numId="16">
    <w:abstractNumId w:val="5"/>
  </w:num>
  <w:num w:numId="17">
    <w:abstractNumId w:val="24"/>
  </w:num>
  <w:num w:numId="18">
    <w:abstractNumId w:val="18"/>
  </w:num>
  <w:num w:numId="19">
    <w:abstractNumId w:val="20"/>
  </w:num>
  <w:num w:numId="20">
    <w:abstractNumId w:val="16"/>
  </w:num>
  <w:num w:numId="21">
    <w:abstractNumId w:val="21"/>
  </w:num>
  <w:num w:numId="22">
    <w:abstractNumId w:val="7"/>
  </w:num>
  <w:num w:numId="23">
    <w:abstractNumId w:val="27"/>
  </w:num>
  <w:num w:numId="24">
    <w:abstractNumId w:val="6"/>
  </w:num>
  <w:num w:numId="25">
    <w:abstractNumId w:val="10"/>
  </w:num>
  <w:num w:numId="26">
    <w:abstractNumId w:val="9"/>
  </w:num>
  <w:num w:numId="27">
    <w:abstractNumId w:val="26"/>
  </w:num>
  <w:num w:numId="28">
    <w:abstractNumId w:val="12"/>
  </w:num>
  <w:num w:numId="29">
    <w:abstractNumId w:val="4"/>
  </w:num>
  <w:num w:numId="30">
    <w:abstractNumId w:val="25"/>
  </w:num>
  <w:num w:numId="31">
    <w:abstractNumId w:val="13"/>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2A4"/>
    <w:rsid w:val="00001C9B"/>
    <w:rsid w:val="000021BF"/>
    <w:rsid w:val="00002B7A"/>
    <w:rsid w:val="0000337F"/>
    <w:rsid w:val="00003438"/>
    <w:rsid w:val="00004CF6"/>
    <w:rsid w:val="0000709B"/>
    <w:rsid w:val="00010EF2"/>
    <w:rsid w:val="000124AB"/>
    <w:rsid w:val="0001324E"/>
    <w:rsid w:val="00015A6A"/>
    <w:rsid w:val="00016EEE"/>
    <w:rsid w:val="00017649"/>
    <w:rsid w:val="00017650"/>
    <w:rsid w:val="00020284"/>
    <w:rsid w:val="000226DD"/>
    <w:rsid w:val="00022BB8"/>
    <w:rsid w:val="0002424D"/>
    <w:rsid w:val="00024725"/>
    <w:rsid w:val="0002481F"/>
    <w:rsid w:val="00026FCE"/>
    <w:rsid w:val="00032B26"/>
    <w:rsid w:val="00035C03"/>
    <w:rsid w:val="000367F7"/>
    <w:rsid w:val="000375AA"/>
    <w:rsid w:val="00037B0A"/>
    <w:rsid w:val="000432F6"/>
    <w:rsid w:val="0004396C"/>
    <w:rsid w:val="000448EF"/>
    <w:rsid w:val="00047EF3"/>
    <w:rsid w:val="00050D70"/>
    <w:rsid w:val="000547AC"/>
    <w:rsid w:val="000548D9"/>
    <w:rsid w:val="000602C2"/>
    <w:rsid w:val="000604EE"/>
    <w:rsid w:val="00060534"/>
    <w:rsid w:val="00060B8C"/>
    <w:rsid w:val="000623EF"/>
    <w:rsid w:val="000633DF"/>
    <w:rsid w:val="000643BD"/>
    <w:rsid w:val="000643FE"/>
    <w:rsid w:val="00064439"/>
    <w:rsid w:val="00064890"/>
    <w:rsid w:val="000657DC"/>
    <w:rsid w:val="000658BC"/>
    <w:rsid w:val="00065A45"/>
    <w:rsid w:val="0006716F"/>
    <w:rsid w:val="0007046C"/>
    <w:rsid w:val="00071560"/>
    <w:rsid w:val="00071E88"/>
    <w:rsid w:val="000728DF"/>
    <w:rsid w:val="000729AB"/>
    <w:rsid w:val="000730EE"/>
    <w:rsid w:val="00073799"/>
    <w:rsid w:val="00074386"/>
    <w:rsid w:val="00076F41"/>
    <w:rsid w:val="00081C81"/>
    <w:rsid w:val="00081C99"/>
    <w:rsid w:val="0008203F"/>
    <w:rsid w:val="00083339"/>
    <w:rsid w:val="00083625"/>
    <w:rsid w:val="0008612A"/>
    <w:rsid w:val="00086924"/>
    <w:rsid w:val="00087A91"/>
    <w:rsid w:val="00090E18"/>
    <w:rsid w:val="000910F5"/>
    <w:rsid w:val="0009123E"/>
    <w:rsid w:val="00091E5A"/>
    <w:rsid w:val="00093848"/>
    <w:rsid w:val="00094DA0"/>
    <w:rsid w:val="00095416"/>
    <w:rsid w:val="00097945"/>
    <w:rsid w:val="00097C3F"/>
    <w:rsid w:val="000A0FD1"/>
    <w:rsid w:val="000A1B1E"/>
    <w:rsid w:val="000A313A"/>
    <w:rsid w:val="000A4173"/>
    <w:rsid w:val="000A5627"/>
    <w:rsid w:val="000A5D34"/>
    <w:rsid w:val="000A6273"/>
    <w:rsid w:val="000A740E"/>
    <w:rsid w:val="000B0056"/>
    <w:rsid w:val="000B0BB3"/>
    <w:rsid w:val="000B11F1"/>
    <w:rsid w:val="000B1D7A"/>
    <w:rsid w:val="000B32EF"/>
    <w:rsid w:val="000B3390"/>
    <w:rsid w:val="000B381D"/>
    <w:rsid w:val="000B4B7B"/>
    <w:rsid w:val="000B4F7F"/>
    <w:rsid w:val="000B5794"/>
    <w:rsid w:val="000B6402"/>
    <w:rsid w:val="000B6D07"/>
    <w:rsid w:val="000C0B29"/>
    <w:rsid w:val="000C1759"/>
    <w:rsid w:val="000C1E69"/>
    <w:rsid w:val="000C48C1"/>
    <w:rsid w:val="000C62AD"/>
    <w:rsid w:val="000C6AAF"/>
    <w:rsid w:val="000C750D"/>
    <w:rsid w:val="000C7E09"/>
    <w:rsid w:val="000D151A"/>
    <w:rsid w:val="000D2982"/>
    <w:rsid w:val="000D2A7D"/>
    <w:rsid w:val="000D3F7D"/>
    <w:rsid w:val="000D3FEC"/>
    <w:rsid w:val="000D44FD"/>
    <w:rsid w:val="000D61F7"/>
    <w:rsid w:val="000D64A6"/>
    <w:rsid w:val="000E0BA0"/>
    <w:rsid w:val="000E1FB9"/>
    <w:rsid w:val="000E2627"/>
    <w:rsid w:val="000E440F"/>
    <w:rsid w:val="000E47F5"/>
    <w:rsid w:val="000E4A2E"/>
    <w:rsid w:val="000E5699"/>
    <w:rsid w:val="000F0640"/>
    <w:rsid w:val="000F22F9"/>
    <w:rsid w:val="000F3525"/>
    <w:rsid w:val="000F62C0"/>
    <w:rsid w:val="000F6B94"/>
    <w:rsid w:val="000F7CBF"/>
    <w:rsid w:val="0010068F"/>
    <w:rsid w:val="00101FC7"/>
    <w:rsid w:val="00103C4E"/>
    <w:rsid w:val="00104A1D"/>
    <w:rsid w:val="0010529A"/>
    <w:rsid w:val="00105C45"/>
    <w:rsid w:val="001078EF"/>
    <w:rsid w:val="001103DF"/>
    <w:rsid w:val="00111038"/>
    <w:rsid w:val="00112FF5"/>
    <w:rsid w:val="001132B1"/>
    <w:rsid w:val="00113405"/>
    <w:rsid w:val="0011394A"/>
    <w:rsid w:val="00115A4B"/>
    <w:rsid w:val="0011681F"/>
    <w:rsid w:val="001173B7"/>
    <w:rsid w:val="001214F6"/>
    <w:rsid w:val="001216DF"/>
    <w:rsid w:val="00121C73"/>
    <w:rsid w:val="00122FBA"/>
    <w:rsid w:val="00124134"/>
    <w:rsid w:val="00124FEE"/>
    <w:rsid w:val="00125397"/>
    <w:rsid w:val="00125BAF"/>
    <w:rsid w:val="0012764E"/>
    <w:rsid w:val="0013132E"/>
    <w:rsid w:val="00132553"/>
    <w:rsid w:val="00132F29"/>
    <w:rsid w:val="0013362A"/>
    <w:rsid w:val="00133A94"/>
    <w:rsid w:val="00133FED"/>
    <w:rsid w:val="00134E1E"/>
    <w:rsid w:val="001374FA"/>
    <w:rsid w:val="00140221"/>
    <w:rsid w:val="0014134C"/>
    <w:rsid w:val="0014200A"/>
    <w:rsid w:val="00144B21"/>
    <w:rsid w:val="00144D23"/>
    <w:rsid w:val="001457AD"/>
    <w:rsid w:val="00145BF1"/>
    <w:rsid w:val="001502CF"/>
    <w:rsid w:val="001518FD"/>
    <w:rsid w:val="0015277F"/>
    <w:rsid w:val="001536FE"/>
    <w:rsid w:val="00153A64"/>
    <w:rsid w:val="001541DF"/>
    <w:rsid w:val="00155804"/>
    <w:rsid w:val="00156FF5"/>
    <w:rsid w:val="00157714"/>
    <w:rsid w:val="00157C0E"/>
    <w:rsid w:val="001631E7"/>
    <w:rsid w:val="001634ED"/>
    <w:rsid w:val="001644FB"/>
    <w:rsid w:val="00164DE0"/>
    <w:rsid w:val="0016575B"/>
    <w:rsid w:val="00165AB7"/>
    <w:rsid w:val="00165E7D"/>
    <w:rsid w:val="00166F3A"/>
    <w:rsid w:val="00170A8E"/>
    <w:rsid w:val="001710F4"/>
    <w:rsid w:val="00172D2E"/>
    <w:rsid w:val="001745F8"/>
    <w:rsid w:val="00174F7E"/>
    <w:rsid w:val="00175F3C"/>
    <w:rsid w:val="00176403"/>
    <w:rsid w:val="0017646C"/>
    <w:rsid w:val="00176509"/>
    <w:rsid w:val="001768D2"/>
    <w:rsid w:val="00176A73"/>
    <w:rsid w:val="001811B5"/>
    <w:rsid w:val="0018180F"/>
    <w:rsid w:val="0018255D"/>
    <w:rsid w:val="001838CF"/>
    <w:rsid w:val="0018500B"/>
    <w:rsid w:val="00185CA9"/>
    <w:rsid w:val="001868EE"/>
    <w:rsid w:val="0018750D"/>
    <w:rsid w:val="00190662"/>
    <w:rsid w:val="00190D16"/>
    <w:rsid w:val="0019232B"/>
    <w:rsid w:val="001936F9"/>
    <w:rsid w:val="00195627"/>
    <w:rsid w:val="001959D0"/>
    <w:rsid w:val="00195C95"/>
    <w:rsid w:val="001A159C"/>
    <w:rsid w:val="001A3BA4"/>
    <w:rsid w:val="001A411A"/>
    <w:rsid w:val="001A4D54"/>
    <w:rsid w:val="001B0142"/>
    <w:rsid w:val="001B08FA"/>
    <w:rsid w:val="001B1A21"/>
    <w:rsid w:val="001B1E80"/>
    <w:rsid w:val="001B208E"/>
    <w:rsid w:val="001B3E3D"/>
    <w:rsid w:val="001B4566"/>
    <w:rsid w:val="001B5518"/>
    <w:rsid w:val="001B6478"/>
    <w:rsid w:val="001B6DC3"/>
    <w:rsid w:val="001B7F89"/>
    <w:rsid w:val="001C0DCA"/>
    <w:rsid w:val="001C0FF8"/>
    <w:rsid w:val="001C1CDA"/>
    <w:rsid w:val="001C3DF6"/>
    <w:rsid w:val="001C40AD"/>
    <w:rsid w:val="001C44FE"/>
    <w:rsid w:val="001C582C"/>
    <w:rsid w:val="001C6868"/>
    <w:rsid w:val="001C6DF8"/>
    <w:rsid w:val="001C788E"/>
    <w:rsid w:val="001C7A3F"/>
    <w:rsid w:val="001C7E64"/>
    <w:rsid w:val="001D0ADE"/>
    <w:rsid w:val="001D3141"/>
    <w:rsid w:val="001D3293"/>
    <w:rsid w:val="001D389F"/>
    <w:rsid w:val="001D7B05"/>
    <w:rsid w:val="001E00BC"/>
    <w:rsid w:val="001E2ECF"/>
    <w:rsid w:val="001E30F6"/>
    <w:rsid w:val="001E4824"/>
    <w:rsid w:val="001E4FB3"/>
    <w:rsid w:val="001E580A"/>
    <w:rsid w:val="001E68B1"/>
    <w:rsid w:val="001F007E"/>
    <w:rsid w:val="001F2DCC"/>
    <w:rsid w:val="001F2E9B"/>
    <w:rsid w:val="001F47E9"/>
    <w:rsid w:val="001F4F8E"/>
    <w:rsid w:val="001F56CB"/>
    <w:rsid w:val="001F5840"/>
    <w:rsid w:val="001F5DC9"/>
    <w:rsid w:val="001F7E0D"/>
    <w:rsid w:val="00200C86"/>
    <w:rsid w:val="00200F2C"/>
    <w:rsid w:val="0020176C"/>
    <w:rsid w:val="002035E8"/>
    <w:rsid w:val="00204AB2"/>
    <w:rsid w:val="002051DF"/>
    <w:rsid w:val="0020563D"/>
    <w:rsid w:val="00207403"/>
    <w:rsid w:val="002132D4"/>
    <w:rsid w:val="00213549"/>
    <w:rsid w:val="00213DA3"/>
    <w:rsid w:val="00216A11"/>
    <w:rsid w:val="00216EDD"/>
    <w:rsid w:val="002206CA"/>
    <w:rsid w:val="00221F73"/>
    <w:rsid w:val="00222221"/>
    <w:rsid w:val="00227D0C"/>
    <w:rsid w:val="002300F3"/>
    <w:rsid w:val="002311E0"/>
    <w:rsid w:val="00231304"/>
    <w:rsid w:val="002353EE"/>
    <w:rsid w:val="002359A4"/>
    <w:rsid w:val="00235A5D"/>
    <w:rsid w:val="00235F5C"/>
    <w:rsid w:val="00236B15"/>
    <w:rsid w:val="00236E08"/>
    <w:rsid w:val="00236EBD"/>
    <w:rsid w:val="002376AC"/>
    <w:rsid w:val="002400CA"/>
    <w:rsid w:val="002400E2"/>
    <w:rsid w:val="002417D5"/>
    <w:rsid w:val="00241C9B"/>
    <w:rsid w:val="00241EFF"/>
    <w:rsid w:val="0024337E"/>
    <w:rsid w:val="00243FCA"/>
    <w:rsid w:val="0024428B"/>
    <w:rsid w:val="002464F4"/>
    <w:rsid w:val="0024684F"/>
    <w:rsid w:val="00246C91"/>
    <w:rsid w:val="00247BC1"/>
    <w:rsid w:val="00250188"/>
    <w:rsid w:val="00250A83"/>
    <w:rsid w:val="00251302"/>
    <w:rsid w:val="00251CFE"/>
    <w:rsid w:val="00251D45"/>
    <w:rsid w:val="002520BA"/>
    <w:rsid w:val="00252C94"/>
    <w:rsid w:val="00253248"/>
    <w:rsid w:val="00253F95"/>
    <w:rsid w:val="002550DD"/>
    <w:rsid w:val="00256F6D"/>
    <w:rsid w:val="0026038C"/>
    <w:rsid w:val="002626FB"/>
    <w:rsid w:val="002639CB"/>
    <w:rsid w:val="0026409F"/>
    <w:rsid w:val="002641A0"/>
    <w:rsid w:val="00265E4A"/>
    <w:rsid w:val="002661D6"/>
    <w:rsid w:val="0026681B"/>
    <w:rsid w:val="002677D8"/>
    <w:rsid w:val="002677EC"/>
    <w:rsid w:val="00270911"/>
    <w:rsid w:val="00270A26"/>
    <w:rsid w:val="00272D5D"/>
    <w:rsid w:val="00274F84"/>
    <w:rsid w:val="00275B24"/>
    <w:rsid w:val="00277615"/>
    <w:rsid w:val="0028109E"/>
    <w:rsid w:val="00281987"/>
    <w:rsid w:val="002832BA"/>
    <w:rsid w:val="00283ACE"/>
    <w:rsid w:val="0028452F"/>
    <w:rsid w:val="002849C8"/>
    <w:rsid w:val="00284CAE"/>
    <w:rsid w:val="002855EE"/>
    <w:rsid w:val="00285D0B"/>
    <w:rsid w:val="00286CFE"/>
    <w:rsid w:val="002900DA"/>
    <w:rsid w:val="0029013D"/>
    <w:rsid w:val="00291519"/>
    <w:rsid w:val="00291719"/>
    <w:rsid w:val="00293012"/>
    <w:rsid w:val="00293104"/>
    <w:rsid w:val="00294492"/>
    <w:rsid w:val="00295A81"/>
    <w:rsid w:val="0029666C"/>
    <w:rsid w:val="002A0D73"/>
    <w:rsid w:val="002A0F3F"/>
    <w:rsid w:val="002A272F"/>
    <w:rsid w:val="002A3173"/>
    <w:rsid w:val="002A3452"/>
    <w:rsid w:val="002A35A3"/>
    <w:rsid w:val="002A3997"/>
    <w:rsid w:val="002A3DCA"/>
    <w:rsid w:val="002A5F8B"/>
    <w:rsid w:val="002A75CC"/>
    <w:rsid w:val="002A7DD8"/>
    <w:rsid w:val="002B02C7"/>
    <w:rsid w:val="002B1FAF"/>
    <w:rsid w:val="002B2354"/>
    <w:rsid w:val="002B2EA5"/>
    <w:rsid w:val="002B46E8"/>
    <w:rsid w:val="002B4922"/>
    <w:rsid w:val="002B6D01"/>
    <w:rsid w:val="002B6D59"/>
    <w:rsid w:val="002B7A0F"/>
    <w:rsid w:val="002C2D19"/>
    <w:rsid w:val="002C2F56"/>
    <w:rsid w:val="002C3886"/>
    <w:rsid w:val="002C4813"/>
    <w:rsid w:val="002C628C"/>
    <w:rsid w:val="002C7DB0"/>
    <w:rsid w:val="002D10FA"/>
    <w:rsid w:val="002D211E"/>
    <w:rsid w:val="002D2642"/>
    <w:rsid w:val="002D2ED2"/>
    <w:rsid w:val="002D3041"/>
    <w:rsid w:val="002D3612"/>
    <w:rsid w:val="002D387E"/>
    <w:rsid w:val="002D3FE6"/>
    <w:rsid w:val="002D44DF"/>
    <w:rsid w:val="002D4A19"/>
    <w:rsid w:val="002D4C55"/>
    <w:rsid w:val="002D5C7D"/>
    <w:rsid w:val="002D6E0D"/>
    <w:rsid w:val="002D72D7"/>
    <w:rsid w:val="002D7A20"/>
    <w:rsid w:val="002E173D"/>
    <w:rsid w:val="002E1CB0"/>
    <w:rsid w:val="002E3047"/>
    <w:rsid w:val="002E7BB6"/>
    <w:rsid w:val="002E7ECD"/>
    <w:rsid w:val="002F07E1"/>
    <w:rsid w:val="002F0DD8"/>
    <w:rsid w:val="002F1AA8"/>
    <w:rsid w:val="002F1BBF"/>
    <w:rsid w:val="002F2EEA"/>
    <w:rsid w:val="002F7262"/>
    <w:rsid w:val="00300F69"/>
    <w:rsid w:val="00301375"/>
    <w:rsid w:val="0030277D"/>
    <w:rsid w:val="00303CF5"/>
    <w:rsid w:val="00303E6A"/>
    <w:rsid w:val="00306CE8"/>
    <w:rsid w:val="003079EB"/>
    <w:rsid w:val="003105F6"/>
    <w:rsid w:val="00313A20"/>
    <w:rsid w:val="00313EEA"/>
    <w:rsid w:val="00315295"/>
    <w:rsid w:val="0031596C"/>
    <w:rsid w:val="00317467"/>
    <w:rsid w:val="003238C1"/>
    <w:rsid w:val="0032499A"/>
    <w:rsid w:val="0032542F"/>
    <w:rsid w:val="003307BE"/>
    <w:rsid w:val="00332084"/>
    <w:rsid w:val="0033464A"/>
    <w:rsid w:val="003346D9"/>
    <w:rsid w:val="003355E2"/>
    <w:rsid w:val="00335D27"/>
    <w:rsid w:val="00337CC9"/>
    <w:rsid w:val="00341250"/>
    <w:rsid w:val="003438BC"/>
    <w:rsid w:val="0034638A"/>
    <w:rsid w:val="003476A5"/>
    <w:rsid w:val="00350700"/>
    <w:rsid w:val="0035179B"/>
    <w:rsid w:val="0035180E"/>
    <w:rsid w:val="0035189D"/>
    <w:rsid w:val="00351B2E"/>
    <w:rsid w:val="00351BBF"/>
    <w:rsid w:val="00353437"/>
    <w:rsid w:val="00353EBC"/>
    <w:rsid w:val="003547D7"/>
    <w:rsid w:val="00355013"/>
    <w:rsid w:val="0035527A"/>
    <w:rsid w:val="003553CE"/>
    <w:rsid w:val="003573BC"/>
    <w:rsid w:val="00360457"/>
    <w:rsid w:val="00360D93"/>
    <w:rsid w:val="00361659"/>
    <w:rsid w:val="003628B8"/>
    <w:rsid w:val="0036362F"/>
    <w:rsid w:val="00365AF1"/>
    <w:rsid w:val="0036613F"/>
    <w:rsid w:val="003713A5"/>
    <w:rsid w:val="00371AD2"/>
    <w:rsid w:val="003755C8"/>
    <w:rsid w:val="00375D0C"/>
    <w:rsid w:val="0037690B"/>
    <w:rsid w:val="003770F6"/>
    <w:rsid w:val="003771BD"/>
    <w:rsid w:val="003771FF"/>
    <w:rsid w:val="0038031B"/>
    <w:rsid w:val="003816F4"/>
    <w:rsid w:val="003819B1"/>
    <w:rsid w:val="00383789"/>
    <w:rsid w:val="00384738"/>
    <w:rsid w:val="003865B1"/>
    <w:rsid w:val="003871E0"/>
    <w:rsid w:val="00387C37"/>
    <w:rsid w:val="00387FC7"/>
    <w:rsid w:val="003912D1"/>
    <w:rsid w:val="003938EC"/>
    <w:rsid w:val="00393BE8"/>
    <w:rsid w:val="00395AE7"/>
    <w:rsid w:val="00396F8B"/>
    <w:rsid w:val="003A10BE"/>
    <w:rsid w:val="003A1896"/>
    <w:rsid w:val="003A2FA8"/>
    <w:rsid w:val="003A4C20"/>
    <w:rsid w:val="003A5850"/>
    <w:rsid w:val="003A59E6"/>
    <w:rsid w:val="003A710A"/>
    <w:rsid w:val="003A71BD"/>
    <w:rsid w:val="003A7746"/>
    <w:rsid w:val="003B00E6"/>
    <w:rsid w:val="003B2596"/>
    <w:rsid w:val="003B4305"/>
    <w:rsid w:val="003B4BD6"/>
    <w:rsid w:val="003B4DC2"/>
    <w:rsid w:val="003B56BF"/>
    <w:rsid w:val="003B659E"/>
    <w:rsid w:val="003B6FA2"/>
    <w:rsid w:val="003B73CD"/>
    <w:rsid w:val="003B7CEB"/>
    <w:rsid w:val="003B7D76"/>
    <w:rsid w:val="003C02B8"/>
    <w:rsid w:val="003C0358"/>
    <w:rsid w:val="003C1420"/>
    <w:rsid w:val="003C75B7"/>
    <w:rsid w:val="003D07FE"/>
    <w:rsid w:val="003D159D"/>
    <w:rsid w:val="003D553F"/>
    <w:rsid w:val="003D5FE5"/>
    <w:rsid w:val="003D6384"/>
    <w:rsid w:val="003D7127"/>
    <w:rsid w:val="003E0749"/>
    <w:rsid w:val="003E130B"/>
    <w:rsid w:val="003E33C1"/>
    <w:rsid w:val="003E58FA"/>
    <w:rsid w:val="003E5CAA"/>
    <w:rsid w:val="003F0536"/>
    <w:rsid w:val="003F0856"/>
    <w:rsid w:val="003F0B36"/>
    <w:rsid w:val="003F149D"/>
    <w:rsid w:val="003F41A2"/>
    <w:rsid w:val="003F5E00"/>
    <w:rsid w:val="003F5E0F"/>
    <w:rsid w:val="003F70DB"/>
    <w:rsid w:val="003F7DB7"/>
    <w:rsid w:val="0040014B"/>
    <w:rsid w:val="00400709"/>
    <w:rsid w:val="00401BE1"/>
    <w:rsid w:val="00401F09"/>
    <w:rsid w:val="00402F30"/>
    <w:rsid w:val="00404F0D"/>
    <w:rsid w:val="00406720"/>
    <w:rsid w:val="0041059C"/>
    <w:rsid w:val="0041134A"/>
    <w:rsid w:val="0041160B"/>
    <w:rsid w:val="00412D48"/>
    <w:rsid w:val="00413993"/>
    <w:rsid w:val="00416134"/>
    <w:rsid w:val="00424131"/>
    <w:rsid w:val="00424B15"/>
    <w:rsid w:val="00424D3F"/>
    <w:rsid w:val="00426F51"/>
    <w:rsid w:val="004328ED"/>
    <w:rsid w:val="004334A0"/>
    <w:rsid w:val="00436397"/>
    <w:rsid w:val="00436A38"/>
    <w:rsid w:val="0043750A"/>
    <w:rsid w:val="004379B9"/>
    <w:rsid w:val="00437F02"/>
    <w:rsid w:val="00440FB5"/>
    <w:rsid w:val="00441792"/>
    <w:rsid w:val="00441D57"/>
    <w:rsid w:val="00441DA9"/>
    <w:rsid w:val="00442653"/>
    <w:rsid w:val="00442D74"/>
    <w:rsid w:val="00443C0C"/>
    <w:rsid w:val="00447FF3"/>
    <w:rsid w:val="00450A3F"/>
    <w:rsid w:val="0045243C"/>
    <w:rsid w:val="00452860"/>
    <w:rsid w:val="00452D2A"/>
    <w:rsid w:val="004536E3"/>
    <w:rsid w:val="00453BB3"/>
    <w:rsid w:val="00454911"/>
    <w:rsid w:val="00454965"/>
    <w:rsid w:val="004560BC"/>
    <w:rsid w:val="00456117"/>
    <w:rsid w:val="00456983"/>
    <w:rsid w:val="00457514"/>
    <w:rsid w:val="004604DF"/>
    <w:rsid w:val="0046161F"/>
    <w:rsid w:val="00464D44"/>
    <w:rsid w:val="00470704"/>
    <w:rsid w:val="00471923"/>
    <w:rsid w:val="00472F7F"/>
    <w:rsid w:val="0047302C"/>
    <w:rsid w:val="00474BFC"/>
    <w:rsid w:val="00474CC4"/>
    <w:rsid w:val="004754B7"/>
    <w:rsid w:val="00476F4D"/>
    <w:rsid w:val="00480DF8"/>
    <w:rsid w:val="00482133"/>
    <w:rsid w:val="00483D85"/>
    <w:rsid w:val="00483F8A"/>
    <w:rsid w:val="00485345"/>
    <w:rsid w:val="004854BB"/>
    <w:rsid w:val="004869AD"/>
    <w:rsid w:val="004875B0"/>
    <w:rsid w:val="00487C2E"/>
    <w:rsid w:val="00492F3A"/>
    <w:rsid w:val="00495442"/>
    <w:rsid w:val="004957C4"/>
    <w:rsid w:val="00496C87"/>
    <w:rsid w:val="004972ED"/>
    <w:rsid w:val="004A159E"/>
    <w:rsid w:val="004A2F8F"/>
    <w:rsid w:val="004A4BAA"/>
    <w:rsid w:val="004A75A5"/>
    <w:rsid w:val="004A776B"/>
    <w:rsid w:val="004B063F"/>
    <w:rsid w:val="004B0741"/>
    <w:rsid w:val="004B0E1F"/>
    <w:rsid w:val="004B11E9"/>
    <w:rsid w:val="004B1430"/>
    <w:rsid w:val="004B2512"/>
    <w:rsid w:val="004B492D"/>
    <w:rsid w:val="004B4DFB"/>
    <w:rsid w:val="004B542E"/>
    <w:rsid w:val="004B5E34"/>
    <w:rsid w:val="004C08DE"/>
    <w:rsid w:val="004C0AED"/>
    <w:rsid w:val="004C0D46"/>
    <w:rsid w:val="004C11D9"/>
    <w:rsid w:val="004C2F77"/>
    <w:rsid w:val="004C37C8"/>
    <w:rsid w:val="004C6460"/>
    <w:rsid w:val="004C7061"/>
    <w:rsid w:val="004D0A6B"/>
    <w:rsid w:val="004D17F2"/>
    <w:rsid w:val="004D3341"/>
    <w:rsid w:val="004D379A"/>
    <w:rsid w:val="004D7BBE"/>
    <w:rsid w:val="004D7FAA"/>
    <w:rsid w:val="004E0591"/>
    <w:rsid w:val="004E209A"/>
    <w:rsid w:val="004E25B9"/>
    <w:rsid w:val="004E287B"/>
    <w:rsid w:val="004E2B7D"/>
    <w:rsid w:val="004E31E2"/>
    <w:rsid w:val="004E34AC"/>
    <w:rsid w:val="004E481B"/>
    <w:rsid w:val="004E49B4"/>
    <w:rsid w:val="004E56F4"/>
    <w:rsid w:val="004E5E66"/>
    <w:rsid w:val="004E71B0"/>
    <w:rsid w:val="004E7FF2"/>
    <w:rsid w:val="004F1A38"/>
    <w:rsid w:val="004F3521"/>
    <w:rsid w:val="004F4263"/>
    <w:rsid w:val="004F5364"/>
    <w:rsid w:val="004F5778"/>
    <w:rsid w:val="004F6349"/>
    <w:rsid w:val="005017C7"/>
    <w:rsid w:val="00501B3E"/>
    <w:rsid w:val="00502FEA"/>
    <w:rsid w:val="00503B4D"/>
    <w:rsid w:val="00503F48"/>
    <w:rsid w:val="00504674"/>
    <w:rsid w:val="00504EE9"/>
    <w:rsid w:val="00506396"/>
    <w:rsid w:val="005064C8"/>
    <w:rsid w:val="00510938"/>
    <w:rsid w:val="0051215F"/>
    <w:rsid w:val="005123E3"/>
    <w:rsid w:val="00514008"/>
    <w:rsid w:val="005152E2"/>
    <w:rsid w:val="0051684F"/>
    <w:rsid w:val="00516BF5"/>
    <w:rsid w:val="00517466"/>
    <w:rsid w:val="005178CD"/>
    <w:rsid w:val="00517FE9"/>
    <w:rsid w:val="0052137B"/>
    <w:rsid w:val="00521E95"/>
    <w:rsid w:val="00522BCA"/>
    <w:rsid w:val="00523EED"/>
    <w:rsid w:val="005256BF"/>
    <w:rsid w:val="005304FD"/>
    <w:rsid w:val="00530974"/>
    <w:rsid w:val="005311DF"/>
    <w:rsid w:val="00531B8C"/>
    <w:rsid w:val="005320D8"/>
    <w:rsid w:val="00532822"/>
    <w:rsid w:val="00532973"/>
    <w:rsid w:val="00532C3B"/>
    <w:rsid w:val="0053380B"/>
    <w:rsid w:val="0053485C"/>
    <w:rsid w:val="00535529"/>
    <w:rsid w:val="00535818"/>
    <w:rsid w:val="00535F7C"/>
    <w:rsid w:val="005368C8"/>
    <w:rsid w:val="00536DA4"/>
    <w:rsid w:val="0053735D"/>
    <w:rsid w:val="0054024C"/>
    <w:rsid w:val="00540800"/>
    <w:rsid w:val="00542018"/>
    <w:rsid w:val="0054442C"/>
    <w:rsid w:val="0054559E"/>
    <w:rsid w:val="005464ED"/>
    <w:rsid w:val="00546CD7"/>
    <w:rsid w:val="00550285"/>
    <w:rsid w:val="005504B5"/>
    <w:rsid w:val="00550ADD"/>
    <w:rsid w:val="00553123"/>
    <w:rsid w:val="00553ADE"/>
    <w:rsid w:val="00554EA7"/>
    <w:rsid w:val="0055523A"/>
    <w:rsid w:val="0055774C"/>
    <w:rsid w:val="00557CB8"/>
    <w:rsid w:val="005601EE"/>
    <w:rsid w:val="005625F1"/>
    <w:rsid w:val="005651DB"/>
    <w:rsid w:val="0056540C"/>
    <w:rsid w:val="00565D1D"/>
    <w:rsid w:val="0056784D"/>
    <w:rsid w:val="00567F99"/>
    <w:rsid w:val="005707B2"/>
    <w:rsid w:val="005715C3"/>
    <w:rsid w:val="00572A20"/>
    <w:rsid w:val="00573062"/>
    <w:rsid w:val="005731FA"/>
    <w:rsid w:val="0057397C"/>
    <w:rsid w:val="00575A2B"/>
    <w:rsid w:val="0057613C"/>
    <w:rsid w:val="0057689A"/>
    <w:rsid w:val="00577B6A"/>
    <w:rsid w:val="0058343E"/>
    <w:rsid w:val="005836F8"/>
    <w:rsid w:val="00584E4B"/>
    <w:rsid w:val="005855B6"/>
    <w:rsid w:val="00585EE4"/>
    <w:rsid w:val="00586C62"/>
    <w:rsid w:val="00587E11"/>
    <w:rsid w:val="005900B8"/>
    <w:rsid w:val="00591469"/>
    <w:rsid w:val="005918FA"/>
    <w:rsid w:val="0059364C"/>
    <w:rsid w:val="00593EC3"/>
    <w:rsid w:val="005950B2"/>
    <w:rsid w:val="00595BAF"/>
    <w:rsid w:val="005969FD"/>
    <w:rsid w:val="00597136"/>
    <w:rsid w:val="00597374"/>
    <w:rsid w:val="00597D3C"/>
    <w:rsid w:val="00597F81"/>
    <w:rsid w:val="005A476C"/>
    <w:rsid w:val="005A4B7A"/>
    <w:rsid w:val="005A761F"/>
    <w:rsid w:val="005B0DE0"/>
    <w:rsid w:val="005B1C91"/>
    <w:rsid w:val="005B2B92"/>
    <w:rsid w:val="005B4801"/>
    <w:rsid w:val="005B53C2"/>
    <w:rsid w:val="005B70F6"/>
    <w:rsid w:val="005C23A4"/>
    <w:rsid w:val="005C268E"/>
    <w:rsid w:val="005C48A9"/>
    <w:rsid w:val="005C4BD0"/>
    <w:rsid w:val="005C5701"/>
    <w:rsid w:val="005C5919"/>
    <w:rsid w:val="005C6A8E"/>
    <w:rsid w:val="005D1CDF"/>
    <w:rsid w:val="005D3837"/>
    <w:rsid w:val="005D78A0"/>
    <w:rsid w:val="005D7DF1"/>
    <w:rsid w:val="005E0E67"/>
    <w:rsid w:val="005E2377"/>
    <w:rsid w:val="005E262B"/>
    <w:rsid w:val="005E2B25"/>
    <w:rsid w:val="005E33A3"/>
    <w:rsid w:val="005E3C27"/>
    <w:rsid w:val="005E3DEB"/>
    <w:rsid w:val="005E4925"/>
    <w:rsid w:val="005E61A8"/>
    <w:rsid w:val="005E73C4"/>
    <w:rsid w:val="005E7789"/>
    <w:rsid w:val="005E7C66"/>
    <w:rsid w:val="005F1B44"/>
    <w:rsid w:val="005F1C92"/>
    <w:rsid w:val="005F2272"/>
    <w:rsid w:val="005F2CCE"/>
    <w:rsid w:val="005F3AB3"/>
    <w:rsid w:val="005F6419"/>
    <w:rsid w:val="00600876"/>
    <w:rsid w:val="00601035"/>
    <w:rsid w:val="00601F52"/>
    <w:rsid w:val="006022DC"/>
    <w:rsid w:val="00603415"/>
    <w:rsid w:val="0060530A"/>
    <w:rsid w:val="00607497"/>
    <w:rsid w:val="006079FA"/>
    <w:rsid w:val="00610E68"/>
    <w:rsid w:val="00611091"/>
    <w:rsid w:val="00611AB3"/>
    <w:rsid w:val="00613231"/>
    <w:rsid w:val="00614616"/>
    <w:rsid w:val="00615436"/>
    <w:rsid w:val="00615AB8"/>
    <w:rsid w:val="00617400"/>
    <w:rsid w:val="00617FD4"/>
    <w:rsid w:val="0062114D"/>
    <w:rsid w:val="0062318E"/>
    <w:rsid w:val="006232C7"/>
    <w:rsid w:val="0062381F"/>
    <w:rsid w:val="006246CB"/>
    <w:rsid w:val="006273C4"/>
    <w:rsid w:val="006327ED"/>
    <w:rsid w:val="00633684"/>
    <w:rsid w:val="00634677"/>
    <w:rsid w:val="00634948"/>
    <w:rsid w:val="00635C78"/>
    <w:rsid w:val="00637D2A"/>
    <w:rsid w:val="0064212C"/>
    <w:rsid w:val="006423D0"/>
    <w:rsid w:val="00642573"/>
    <w:rsid w:val="00643312"/>
    <w:rsid w:val="00643B48"/>
    <w:rsid w:val="00645D0F"/>
    <w:rsid w:val="0064679B"/>
    <w:rsid w:val="006474FF"/>
    <w:rsid w:val="00647A24"/>
    <w:rsid w:val="00647CC1"/>
    <w:rsid w:val="00650002"/>
    <w:rsid w:val="0065054C"/>
    <w:rsid w:val="00650D29"/>
    <w:rsid w:val="006520F8"/>
    <w:rsid w:val="00652335"/>
    <w:rsid w:val="006533A2"/>
    <w:rsid w:val="00654156"/>
    <w:rsid w:val="00654183"/>
    <w:rsid w:val="006544C7"/>
    <w:rsid w:val="006557DC"/>
    <w:rsid w:val="0065697D"/>
    <w:rsid w:val="00657EE7"/>
    <w:rsid w:val="00660A02"/>
    <w:rsid w:val="0066401E"/>
    <w:rsid w:val="00664331"/>
    <w:rsid w:val="00664950"/>
    <w:rsid w:val="00664B99"/>
    <w:rsid w:val="00665A8B"/>
    <w:rsid w:val="00670A75"/>
    <w:rsid w:val="00670C5C"/>
    <w:rsid w:val="006722F3"/>
    <w:rsid w:val="0067788D"/>
    <w:rsid w:val="00677F67"/>
    <w:rsid w:val="00680D77"/>
    <w:rsid w:val="006817DE"/>
    <w:rsid w:val="00681BDC"/>
    <w:rsid w:val="006822A6"/>
    <w:rsid w:val="00682F60"/>
    <w:rsid w:val="00683220"/>
    <w:rsid w:val="00683248"/>
    <w:rsid w:val="006847F9"/>
    <w:rsid w:val="00684CDB"/>
    <w:rsid w:val="00684DA9"/>
    <w:rsid w:val="00685629"/>
    <w:rsid w:val="00685BEB"/>
    <w:rsid w:val="00687008"/>
    <w:rsid w:val="0068722C"/>
    <w:rsid w:val="006872D4"/>
    <w:rsid w:val="00687FA0"/>
    <w:rsid w:val="006916A0"/>
    <w:rsid w:val="006935E7"/>
    <w:rsid w:val="00693885"/>
    <w:rsid w:val="00694616"/>
    <w:rsid w:val="00695312"/>
    <w:rsid w:val="00697E57"/>
    <w:rsid w:val="006A058F"/>
    <w:rsid w:val="006A3321"/>
    <w:rsid w:val="006A3D53"/>
    <w:rsid w:val="006A4605"/>
    <w:rsid w:val="006A531A"/>
    <w:rsid w:val="006A5C46"/>
    <w:rsid w:val="006A60BB"/>
    <w:rsid w:val="006A6B2B"/>
    <w:rsid w:val="006A7466"/>
    <w:rsid w:val="006B1343"/>
    <w:rsid w:val="006B2B09"/>
    <w:rsid w:val="006B3748"/>
    <w:rsid w:val="006B376A"/>
    <w:rsid w:val="006B37E8"/>
    <w:rsid w:val="006B4BA1"/>
    <w:rsid w:val="006B4E26"/>
    <w:rsid w:val="006B6430"/>
    <w:rsid w:val="006B7010"/>
    <w:rsid w:val="006B760D"/>
    <w:rsid w:val="006C01D5"/>
    <w:rsid w:val="006C0BFB"/>
    <w:rsid w:val="006C4357"/>
    <w:rsid w:val="006C439D"/>
    <w:rsid w:val="006C5679"/>
    <w:rsid w:val="006C5958"/>
    <w:rsid w:val="006C646B"/>
    <w:rsid w:val="006C70F6"/>
    <w:rsid w:val="006C7B86"/>
    <w:rsid w:val="006D03A0"/>
    <w:rsid w:val="006D18A2"/>
    <w:rsid w:val="006D237C"/>
    <w:rsid w:val="006D3E8A"/>
    <w:rsid w:val="006D493B"/>
    <w:rsid w:val="006D5C3E"/>
    <w:rsid w:val="006D5CD4"/>
    <w:rsid w:val="006D652D"/>
    <w:rsid w:val="006D7137"/>
    <w:rsid w:val="006D7B4D"/>
    <w:rsid w:val="006E08AD"/>
    <w:rsid w:val="006E1954"/>
    <w:rsid w:val="006E2CBC"/>
    <w:rsid w:val="006E3F0A"/>
    <w:rsid w:val="006E42ED"/>
    <w:rsid w:val="006E6311"/>
    <w:rsid w:val="006E6E32"/>
    <w:rsid w:val="006F0287"/>
    <w:rsid w:val="006F12E7"/>
    <w:rsid w:val="006F1D77"/>
    <w:rsid w:val="006F4AFD"/>
    <w:rsid w:val="006F4F43"/>
    <w:rsid w:val="00700AA4"/>
    <w:rsid w:val="00701133"/>
    <w:rsid w:val="007048E3"/>
    <w:rsid w:val="0070547C"/>
    <w:rsid w:val="00705755"/>
    <w:rsid w:val="00706211"/>
    <w:rsid w:val="00707302"/>
    <w:rsid w:val="0071080B"/>
    <w:rsid w:val="007123C2"/>
    <w:rsid w:val="007131D3"/>
    <w:rsid w:val="0071388E"/>
    <w:rsid w:val="00713EDE"/>
    <w:rsid w:val="007143B0"/>
    <w:rsid w:val="007145FF"/>
    <w:rsid w:val="00715B2A"/>
    <w:rsid w:val="00715F1C"/>
    <w:rsid w:val="00716CAD"/>
    <w:rsid w:val="0071709D"/>
    <w:rsid w:val="00720C75"/>
    <w:rsid w:val="00721072"/>
    <w:rsid w:val="00721C21"/>
    <w:rsid w:val="007221CF"/>
    <w:rsid w:val="00722F84"/>
    <w:rsid w:val="00724A4C"/>
    <w:rsid w:val="00724A92"/>
    <w:rsid w:val="00725A67"/>
    <w:rsid w:val="00725DD8"/>
    <w:rsid w:val="00726208"/>
    <w:rsid w:val="007271D5"/>
    <w:rsid w:val="00727A7B"/>
    <w:rsid w:val="007306A8"/>
    <w:rsid w:val="00730B98"/>
    <w:rsid w:val="007312D9"/>
    <w:rsid w:val="0073183B"/>
    <w:rsid w:val="00732816"/>
    <w:rsid w:val="00732A34"/>
    <w:rsid w:val="00733851"/>
    <w:rsid w:val="00733E33"/>
    <w:rsid w:val="00734D7F"/>
    <w:rsid w:val="00734DF3"/>
    <w:rsid w:val="0073536C"/>
    <w:rsid w:val="007366BE"/>
    <w:rsid w:val="0073726A"/>
    <w:rsid w:val="00740FBE"/>
    <w:rsid w:val="00741260"/>
    <w:rsid w:val="0074175D"/>
    <w:rsid w:val="0074212D"/>
    <w:rsid w:val="00742D43"/>
    <w:rsid w:val="0074302E"/>
    <w:rsid w:val="007439D2"/>
    <w:rsid w:val="00744ED4"/>
    <w:rsid w:val="007458DC"/>
    <w:rsid w:val="00746368"/>
    <w:rsid w:val="00746990"/>
    <w:rsid w:val="00747098"/>
    <w:rsid w:val="00747E9C"/>
    <w:rsid w:val="00751515"/>
    <w:rsid w:val="0075374C"/>
    <w:rsid w:val="0075466D"/>
    <w:rsid w:val="0075477F"/>
    <w:rsid w:val="00755161"/>
    <w:rsid w:val="007551A2"/>
    <w:rsid w:val="0075522E"/>
    <w:rsid w:val="007567B5"/>
    <w:rsid w:val="007635C6"/>
    <w:rsid w:val="00763F27"/>
    <w:rsid w:val="00765530"/>
    <w:rsid w:val="0076619F"/>
    <w:rsid w:val="0076654C"/>
    <w:rsid w:val="00766A4E"/>
    <w:rsid w:val="00770E3E"/>
    <w:rsid w:val="007715F3"/>
    <w:rsid w:val="007724A1"/>
    <w:rsid w:val="00772EE9"/>
    <w:rsid w:val="00773529"/>
    <w:rsid w:val="00773A77"/>
    <w:rsid w:val="0077469E"/>
    <w:rsid w:val="007749B3"/>
    <w:rsid w:val="00775A28"/>
    <w:rsid w:val="00775B7A"/>
    <w:rsid w:val="007800C4"/>
    <w:rsid w:val="0078060B"/>
    <w:rsid w:val="0078135F"/>
    <w:rsid w:val="0078149A"/>
    <w:rsid w:val="00781720"/>
    <w:rsid w:val="00781C68"/>
    <w:rsid w:val="00784880"/>
    <w:rsid w:val="00784DF6"/>
    <w:rsid w:val="00785232"/>
    <w:rsid w:val="007860C8"/>
    <w:rsid w:val="0078661D"/>
    <w:rsid w:val="00787882"/>
    <w:rsid w:val="00790789"/>
    <w:rsid w:val="00791063"/>
    <w:rsid w:val="007917CC"/>
    <w:rsid w:val="00792CD4"/>
    <w:rsid w:val="00794D60"/>
    <w:rsid w:val="00795025"/>
    <w:rsid w:val="00795674"/>
    <w:rsid w:val="0079703C"/>
    <w:rsid w:val="007971F8"/>
    <w:rsid w:val="00797395"/>
    <w:rsid w:val="007A16DD"/>
    <w:rsid w:val="007A177C"/>
    <w:rsid w:val="007A1BD0"/>
    <w:rsid w:val="007A2AF8"/>
    <w:rsid w:val="007A2D15"/>
    <w:rsid w:val="007A34F1"/>
    <w:rsid w:val="007A4CA6"/>
    <w:rsid w:val="007A5AB8"/>
    <w:rsid w:val="007A66CD"/>
    <w:rsid w:val="007A753E"/>
    <w:rsid w:val="007B1685"/>
    <w:rsid w:val="007B4146"/>
    <w:rsid w:val="007B7CEB"/>
    <w:rsid w:val="007C0BA9"/>
    <w:rsid w:val="007C2464"/>
    <w:rsid w:val="007C2912"/>
    <w:rsid w:val="007C3203"/>
    <w:rsid w:val="007C38C3"/>
    <w:rsid w:val="007C3ED0"/>
    <w:rsid w:val="007C5031"/>
    <w:rsid w:val="007C592B"/>
    <w:rsid w:val="007C79BA"/>
    <w:rsid w:val="007D0704"/>
    <w:rsid w:val="007D0B33"/>
    <w:rsid w:val="007D14D0"/>
    <w:rsid w:val="007D6082"/>
    <w:rsid w:val="007D63E9"/>
    <w:rsid w:val="007D71E9"/>
    <w:rsid w:val="007D7205"/>
    <w:rsid w:val="007E05DC"/>
    <w:rsid w:val="007E62C1"/>
    <w:rsid w:val="007E65A4"/>
    <w:rsid w:val="007E6828"/>
    <w:rsid w:val="007E7E24"/>
    <w:rsid w:val="007E7E43"/>
    <w:rsid w:val="007F13A0"/>
    <w:rsid w:val="007F18E0"/>
    <w:rsid w:val="007F2491"/>
    <w:rsid w:val="007F2BD1"/>
    <w:rsid w:val="007F316F"/>
    <w:rsid w:val="007F34B9"/>
    <w:rsid w:val="007F51F7"/>
    <w:rsid w:val="007F66B1"/>
    <w:rsid w:val="008009D7"/>
    <w:rsid w:val="00802B78"/>
    <w:rsid w:val="008035F2"/>
    <w:rsid w:val="00806199"/>
    <w:rsid w:val="0080686A"/>
    <w:rsid w:val="00806A76"/>
    <w:rsid w:val="008075BF"/>
    <w:rsid w:val="008103A1"/>
    <w:rsid w:val="00811C9D"/>
    <w:rsid w:val="008150CA"/>
    <w:rsid w:val="00815A96"/>
    <w:rsid w:val="00816C80"/>
    <w:rsid w:val="00816EA7"/>
    <w:rsid w:val="00817053"/>
    <w:rsid w:val="00817287"/>
    <w:rsid w:val="00817CF2"/>
    <w:rsid w:val="0082091D"/>
    <w:rsid w:val="008211DF"/>
    <w:rsid w:val="00822564"/>
    <w:rsid w:val="00823B1E"/>
    <w:rsid w:val="00823B53"/>
    <w:rsid w:val="00824BE4"/>
    <w:rsid w:val="008279FA"/>
    <w:rsid w:val="00827C71"/>
    <w:rsid w:val="00827F7F"/>
    <w:rsid w:val="00832838"/>
    <w:rsid w:val="00841129"/>
    <w:rsid w:val="00841643"/>
    <w:rsid w:val="00841894"/>
    <w:rsid w:val="00841942"/>
    <w:rsid w:val="00841BCD"/>
    <w:rsid w:val="00842934"/>
    <w:rsid w:val="00842ABA"/>
    <w:rsid w:val="008431F5"/>
    <w:rsid w:val="0084353F"/>
    <w:rsid w:val="00843D38"/>
    <w:rsid w:val="00845781"/>
    <w:rsid w:val="00847C3F"/>
    <w:rsid w:val="00850929"/>
    <w:rsid w:val="00850EEE"/>
    <w:rsid w:val="00850F75"/>
    <w:rsid w:val="00851A8E"/>
    <w:rsid w:val="00851AF5"/>
    <w:rsid w:val="008545EB"/>
    <w:rsid w:val="0085686A"/>
    <w:rsid w:val="00857A19"/>
    <w:rsid w:val="00862982"/>
    <w:rsid w:val="0086373C"/>
    <w:rsid w:val="00864EC9"/>
    <w:rsid w:val="008650DB"/>
    <w:rsid w:val="008667B5"/>
    <w:rsid w:val="00870A17"/>
    <w:rsid w:val="00872274"/>
    <w:rsid w:val="00872D63"/>
    <w:rsid w:val="008741B4"/>
    <w:rsid w:val="00874907"/>
    <w:rsid w:val="00880A9E"/>
    <w:rsid w:val="00880AD6"/>
    <w:rsid w:val="008826C1"/>
    <w:rsid w:val="00882B62"/>
    <w:rsid w:val="00883109"/>
    <w:rsid w:val="00883A46"/>
    <w:rsid w:val="0088567D"/>
    <w:rsid w:val="008908CB"/>
    <w:rsid w:val="00892644"/>
    <w:rsid w:val="00892E44"/>
    <w:rsid w:val="00892EF4"/>
    <w:rsid w:val="00893DDE"/>
    <w:rsid w:val="00894D16"/>
    <w:rsid w:val="00895715"/>
    <w:rsid w:val="008969EA"/>
    <w:rsid w:val="008A23D3"/>
    <w:rsid w:val="008A2EE5"/>
    <w:rsid w:val="008A3F62"/>
    <w:rsid w:val="008A43EA"/>
    <w:rsid w:val="008A58BB"/>
    <w:rsid w:val="008A5B0B"/>
    <w:rsid w:val="008A7234"/>
    <w:rsid w:val="008B09ED"/>
    <w:rsid w:val="008B165B"/>
    <w:rsid w:val="008B1E37"/>
    <w:rsid w:val="008B261E"/>
    <w:rsid w:val="008B3953"/>
    <w:rsid w:val="008B4A75"/>
    <w:rsid w:val="008B5573"/>
    <w:rsid w:val="008B6D78"/>
    <w:rsid w:val="008B7DE4"/>
    <w:rsid w:val="008C0274"/>
    <w:rsid w:val="008C0F72"/>
    <w:rsid w:val="008C1F1B"/>
    <w:rsid w:val="008C28F2"/>
    <w:rsid w:val="008C3ADC"/>
    <w:rsid w:val="008C5C10"/>
    <w:rsid w:val="008C62C1"/>
    <w:rsid w:val="008C7508"/>
    <w:rsid w:val="008C7971"/>
    <w:rsid w:val="008D0BEA"/>
    <w:rsid w:val="008D3E06"/>
    <w:rsid w:val="008D5780"/>
    <w:rsid w:val="008D5A2A"/>
    <w:rsid w:val="008E139F"/>
    <w:rsid w:val="008E32ED"/>
    <w:rsid w:val="008E3AAE"/>
    <w:rsid w:val="008E49AF"/>
    <w:rsid w:val="008E64BE"/>
    <w:rsid w:val="008E6BDA"/>
    <w:rsid w:val="008E70F5"/>
    <w:rsid w:val="008E7EFF"/>
    <w:rsid w:val="008F04E1"/>
    <w:rsid w:val="008F3C54"/>
    <w:rsid w:val="008F3F2A"/>
    <w:rsid w:val="008F46F1"/>
    <w:rsid w:val="008F535D"/>
    <w:rsid w:val="008F5E75"/>
    <w:rsid w:val="008F71BF"/>
    <w:rsid w:val="008F7F13"/>
    <w:rsid w:val="0090091A"/>
    <w:rsid w:val="00900924"/>
    <w:rsid w:val="00900D3A"/>
    <w:rsid w:val="00900F8D"/>
    <w:rsid w:val="00902B32"/>
    <w:rsid w:val="009030A5"/>
    <w:rsid w:val="009036FF"/>
    <w:rsid w:val="009042BD"/>
    <w:rsid w:val="009052BC"/>
    <w:rsid w:val="00910995"/>
    <w:rsid w:val="00911171"/>
    <w:rsid w:val="00913001"/>
    <w:rsid w:val="0091439D"/>
    <w:rsid w:val="00914414"/>
    <w:rsid w:val="009149FB"/>
    <w:rsid w:val="00914FDF"/>
    <w:rsid w:val="009157AF"/>
    <w:rsid w:val="00916705"/>
    <w:rsid w:val="0091690F"/>
    <w:rsid w:val="00916E66"/>
    <w:rsid w:val="0091756F"/>
    <w:rsid w:val="009209F2"/>
    <w:rsid w:val="00921011"/>
    <w:rsid w:val="00921822"/>
    <w:rsid w:val="00926804"/>
    <w:rsid w:val="0092767E"/>
    <w:rsid w:val="00931551"/>
    <w:rsid w:val="00935153"/>
    <w:rsid w:val="00936265"/>
    <w:rsid w:val="00937AD9"/>
    <w:rsid w:val="00941ADF"/>
    <w:rsid w:val="009444D8"/>
    <w:rsid w:val="00944E47"/>
    <w:rsid w:val="00946372"/>
    <w:rsid w:val="00946572"/>
    <w:rsid w:val="0094723B"/>
    <w:rsid w:val="00951B3B"/>
    <w:rsid w:val="00952212"/>
    <w:rsid w:val="009528F6"/>
    <w:rsid w:val="009531AC"/>
    <w:rsid w:val="009541E3"/>
    <w:rsid w:val="0095596E"/>
    <w:rsid w:val="00955A07"/>
    <w:rsid w:val="00956616"/>
    <w:rsid w:val="00960F50"/>
    <w:rsid w:val="00962B15"/>
    <w:rsid w:val="0096437D"/>
    <w:rsid w:val="00964C7D"/>
    <w:rsid w:val="0096515A"/>
    <w:rsid w:val="00965AF6"/>
    <w:rsid w:val="00965B21"/>
    <w:rsid w:val="00965FA7"/>
    <w:rsid w:val="009668A8"/>
    <w:rsid w:val="00967AE6"/>
    <w:rsid w:val="00970655"/>
    <w:rsid w:val="0097114E"/>
    <w:rsid w:val="00971DBE"/>
    <w:rsid w:val="00972D31"/>
    <w:rsid w:val="00973DD4"/>
    <w:rsid w:val="00974D59"/>
    <w:rsid w:val="00975B21"/>
    <w:rsid w:val="00975B7E"/>
    <w:rsid w:val="00976B29"/>
    <w:rsid w:val="00977E1D"/>
    <w:rsid w:val="009801E7"/>
    <w:rsid w:val="009805AC"/>
    <w:rsid w:val="00982B8C"/>
    <w:rsid w:val="0098404C"/>
    <w:rsid w:val="009904F2"/>
    <w:rsid w:val="00991D7F"/>
    <w:rsid w:val="00993233"/>
    <w:rsid w:val="0099497F"/>
    <w:rsid w:val="009959F9"/>
    <w:rsid w:val="00997F2D"/>
    <w:rsid w:val="009A040A"/>
    <w:rsid w:val="009A0B60"/>
    <w:rsid w:val="009A0D83"/>
    <w:rsid w:val="009A3864"/>
    <w:rsid w:val="009A400F"/>
    <w:rsid w:val="009A7A86"/>
    <w:rsid w:val="009B0A7C"/>
    <w:rsid w:val="009B1C53"/>
    <w:rsid w:val="009B2C53"/>
    <w:rsid w:val="009B2EF8"/>
    <w:rsid w:val="009B709A"/>
    <w:rsid w:val="009C0A2A"/>
    <w:rsid w:val="009C2351"/>
    <w:rsid w:val="009C26A6"/>
    <w:rsid w:val="009C2DEC"/>
    <w:rsid w:val="009C33E6"/>
    <w:rsid w:val="009C4A30"/>
    <w:rsid w:val="009C5321"/>
    <w:rsid w:val="009C65D1"/>
    <w:rsid w:val="009C6743"/>
    <w:rsid w:val="009D05EE"/>
    <w:rsid w:val="009D11FF"/>
    <w:rsid w:val="009D244D"/>
    <w:rsid w:val="009D2811"/>
    <w:rsid w:val="009D2B1E"/>
    <w:rsid w:val="009D2B6A"/>
    <w:rsid w:val="009D337B"/>
    <w:rsid w:val="009D5B3C"/>
    <w:rsid w:val="009E11D4"/>
    <w:rsid w:val="009E36C5"/>
    <w:rsid w:val="009E447C"/>
    <w:rsid w:val="009E6111"/>
    <w:rsid w:val="009F1802"/>
    <w:rsid w:val="009F1EE6"/>
    <w:rsid w:val="009F4334"/>
    <w:rsid w:val="009F766E"/>
    <w:rsid w:val="00A01488"/>
    <w:rsid w:val="00A014D8"/>
    <w:rsid w:val="00A01AD5"/>
    <w:rsid w:val="00A0217E"/>
    <w:rsid w:val="00A027F9"/>
    <w:rsid w:val="00A03DE7"/>
    <w:rsid w:val="00A04880"/>
    <w:rsid w:val="00A04992"/>
    <w:rsid w:val="00A053D5"/>
    <w:rsid w:val="00A05871"/>
    <w:rsid w:val="00A05B24"/>
    <w:rsid w:val="00A0668F"/>
    <w:rsid w:val="00A06F2D"/>
    <w:rsid w:val="00A077D8"/>
    <w:rsid w:val="00A10CAE"/>
    <w:rsid w:val="00A1247E"/>
    <w:rsid w:val="00A1253E"/>
    <w:rsid w:val="00A147AA"/>
    <w:rsid w:val="00A17EFB"/>
    <w:rsid w:val="00A21D71"/>
    <w:rsid w:val="00A2213E"/>
    <w:rsid w:val="00A22B78"/>
    <w:rsid w:val="00A22BAF"/>
    <w:rsid w:val="00A25AE5"/>
    <w:rsid w:val="00A26033"/>
    <w:rsid w:val="00A268B4"/>
    <w:rsid w:val="00A27036"/>
    <w:rsid w:val="00A2712E"/>
    <w:rsid w:val="00A30C04"/>
    <w:rsid w:val="00A3100A"/>
    <w:rsid w:val="00A31332"/>
    <w:rsid w:val="00A31B65"/>
    <w:rsid w:val="00A31CC2"/>
    <w:rsid w:val="00A32B0B"/>
    <w:rsid w:val="00A332A9"/>
    <w:rsid w:val="00A3611E"/>
    <w:rsid w:val="00A3651A"/>
    <w:rsid w:val="00A37002"/>
    <w:rsid w:val="00A426CC"/>
    <w:rsid w:val="00A44931"/>
    <w:rsid w:val="00A4783D"/>
    <w:rsid w:val="00A47DB5"/>
    <w:rsid w:val="00A50070"/>
    <w:rsid w:val="00A5020A"/>
    <w:rsid w:val="00A51481"/>
    <w:rsid w:val="00A517F0"/>
    <w:rsid w:val="00A531ED"/>
    <w:rsid w:val="00A53521"/>
    <w:rsid w:val="00A55186"/>
    <w:rsid w:val="00A56634"/>
    <w:rsid w:val="00A60110"/>
    <w:rsid w:val="00A61850"/>
    <w:rsid w:val="00A66131"/>
    <w:rsid w:val="00A6683E"/>
    <w:rsid w:val="00A705CA"/>
    <w:rsid w:val="00A73031"/>
    <w:rsid w:val="00A732EA"/>
    <w:rsid w:val="00A73D98"/>
    <w:rsid w:val="00A741E3"/>
    <w:rsid w:val="00A743FA"/>
    <w:rsid w:val="00A74F37"/>
    <w:rsid w:val="00A75530"/>
    <w:rsid w:val="00A75AE4"/>
    <w:rsid w:val="00A81A4F"/>
    <w:rsid w:val="00A8203E"/>
    <w:rsid w:val="00A822FA"/>
    <w:rsid w:val="00A823FF"/>
    <w:rsid w:val="00A82782"/>
    <w:rsid w:val="00A83DE8"/>
    <w:rsid w:val="00A85390"/>
    <w:rsid w:val="00A85458"/>
    <w:rsid w:val="00A90319"/>
    <w:rsid w:val="00A913CC"/>
    <w:rsid w:val="00A9212A"/>
    <w:rsid w:val="00A9500B"/>
    <w:rsid w:val="00A9540C"/>
    <w:rsid w:val="00A962BA"/>
    <w:rsid w:val="00AA0ADF"/>
    <w:rsid w:val="00AA1B0E"/>
    <w:rsid w:val="00AA1D5B"/>
    <w:rsid w:val="00AA244E"/>
    <w:rsid w:val="00AA2E7C"/>
    <w:rsid w:val="00AA36D8"/>
    <w:rsid w:val="00AA78FA"/>
    <w:rsid w:val="00AA7BAE"/>
    <w:rsid w:val="00AA7C75"/>
    <w:rsid w:val="00AB076C"/>
    <w:rsid w:val="00AB08E8"/>
    <w:rsid w:val="00AB1751"/>
    <w:rsid w:val="00AB3AA9"/>
    <w:rsid w:val="00AB4050"/>
    <w:rsid w:val="00AB54FC"/>
    <w:rsid w:val="00AB5F8E"/>
    <w:rsid w:val="00AB66DA"/>
    <w:rsid w:val="00AB6806"/>
    <w:rsid w:val="00AB7CB5"/>
    <w:rsid w:val="00AC1001"/>
    <w:rsid w:val="00AC1245"/>
    <w:rsid w:val="00AC21F7"/>
    <w:rsid w:val="00AC5CA7"/>
    <w:rsid w:val="00AC5E57"/>
    <w:rsid w:val="00AC6273"/>
    <w:rsid w:val="00AD009D"/>
    <w:rsid w:val="00AD0BA8"/>
    <w:rsid w:val="00AD0D36"/>
    <w:rsid w:val="00AD0E58"/>
    <w:rsid w:val="00AD26DF"/>
    <w:rsid w:val="00AD3B5D"/>
    <w:rsid w:val="00AD3CDD"/>
    <w:rsid w:val="00AD3F72"/>
    <w:rsid w:val="00AD444F"/>
    <w:rsid w:val="00AD4496"/>
    <w:rsid w:val="00AD4E39"/>
    <w:rsid w:val="00AD5D75"/>
    <w:rsid w:val="00AE0DB7"/>
    <w:rsid w:val="00AE1091"/>
    <w:rsid w:val="00AE1232"/>
    <w:rsid w:val="00AE1F8D"/>
    <w:rsid w:val="00AE2105"/>
    <w:rsid w:val="00AE2606"/>
    <w:rsid w:val="00AE2BA5"/>
    <w:rsid w:val="00AE32BF"/>
    <w:rsid w:val="00AE56B1"/>
    <w:rsid w:val="00AE59FC"/>
    <w:rsid w:val="00AE6D09"/>
    <w:rsid w:val="00AE7AF2"/>
    <w:rsid w:val="00AF031A"/>
    <w:rsid w:val="00AF05B6"/>
    <w:rsid w:val="00AF12A2"/>
    <w:rsid w:val="00AF1DBB"/>
    <w:rsid w:val="00AF2FCE"/>
    <w:rsid w:val="00AF50A1"/>
    <w:rsid w:val="00AF5C71"/>
    <w:rsid w:val="00AF5D8D"/>
    <w:rsid w:val="00AF6E06"/>
    <w:rsid w:val="00AF7AF3"/>
    <w:rsid w:val="00AF7FAB"/>
    <w:rsid w:val="00B00076"/>
    <w:rsid w:val="00B00D96"/>
    <w:rsid w:val="00B019A5"/>
    <w:rsid w:val="00B028FE"/>
    <w:rsid w:val="00B035DC"/>
    <w:rsid w:val="00B039DC"/>
    <w:rsid w:val="00B03A3F"/>
    <w:rsid w:val="00B078B2"/>
    <w:rsid w:val="00B11560"/>
    <w:rsid w:val="00B12D7B"/>
    <w:rsid w:val="00B13543"/>
    <w:rsid w:val="00B142EE"/>
    <w:rsid w:val="00B14948"/>
    <w:rsid w:val="00B17AE4"/>
    <w:rsid w:val="00B2094C"/>
    <w:rsid w:val="00B22410"/>
    <w:rsid w:val="00B231D7"/>
    <w:rsid w:val="00B24D8D"/>
    <w:rsid w:val="00B24DD2"/>
    <w:rsid w:val="00B256E9"/>
    <w:rsid w:val="00B267B4"/>
    <w:rsid w:val="00B304F0"/>
    <w:rsid w:val="00B3191C"/>
    <w:rsid w:val="00B32790"/>
    <w:rsid w:val="00B335CE"/>
    <w:rsid w:val="00B33F9B"/>
    <w:rsid w:val="00B34482"/>
    <w:rsid w:val="00B34B89"/>
    <w:rsid w:val="00B3685B"/>
    <w:rsid w:val="00B3729B"/>
    <w:rsid w:val="00B3777F"/>
    <w:rsid w:val="00B4077C"/>
    <w:rsid w:val="00B414D6"/>
    <w:rsid w:val="00B44904"/>
    <w:rsid w:val="00B44D04"/>
    <w:rsid w:val="00B463E8"/>
    <w:rsid w:val="00B465DF"/>
    <w:rsid w:val="00B4679F"/>
    <w:rsid w:val="00B46F2C"/>
    <w:rsid w:val="00B5041E"/>
    <w:rsid w:val="00B50B1E"/>
    <w:rsid w:val="00B51A09"/>
    <w:rsid w:val="00B5274A"/>
    <w:rsid w:val="00B52B3C"/>
    <w:rsid w:val="00B547E6"/>
    <w:rsid w:val="00B5634E"/>
    <w:rsid w:val="00B567DE"/>
    <w:rsid w:val="00B57904"/>
    <w:rsid w:val="00B605E5"/>
    <w:rsid w:val="00B607F5"/>
    <w:rsid w:val="00B60893"/>
    <w:rsid w:val="00B611EA"/>
    <w:rsid w:val="00B628BC"/>
    <w:rsid w:val="00B6325C"/>
    <w:rsid w:val="00B63FFD"/>
    <w:rsid w:val="00B64488"/>
    <w:rsid w:val="00B648F1"/>
    <w:rsid w:val="00B65826"/>
    <w:rsid w:val="00B65959"/>
    <w:rsid w:val="00B66BCD"/>
    <w:rsid w:val="00B6740D"/>
    <w:rsid w:val="00B67ACA"/>
    <w:rsid w:val="00B711A4"/>
    <w:rsid w:val="00B72427"/>
    <w:rsid w:val="00B73622"/>
    <w:rsid w:val="00B73862"/>
    <w:rsid w:val="00B73B9F"/>
    <w:rsid w:val="00B7574B"/>
    <w:rsid w:val="00B76E4E"/>
    <w:rsid w:val="00B772D7"/>
    <w:rsid w:val="00B77737"/>
    <w:rsid w:val="00B8039A"/>
    <w:rsid w:val="00B808C5"/>
    <w:rsid w:val="00B81C7A"/>
    <w:rsid w:val="00B86B44"/>
    <w:rsid w:val="00B870D0"/>
    <w:rsid w:val="00B8731D"/>
    <w:rsid w:val="00B87C42"/>
    <w:rsid w:val="00B90251"/>
    <w:rsid w:val="00B902E2"/>
    <w:rsid w:val="00B91330"/>
    <w:rsid w:val="00B928CA"/>
    <w:rsid w:val="00B92948"/>
    <w:rsid w:val="00B9328B"/>
    <w:rsid w:val="00B941C9"/>
    <w:rsid w:val="00B94278"/>
    <w:rsid w:val="00B96728"/>
    <w:rsid w:val="00B9774A"/>
    <w:rsid w:val="00BA0A33"/>
    <w:rsid w:val="00BA1134"/>
    <w:rsid w:val="00BA11A3"/>
    <w:rsid w:val="00BA3FA1"/>
    <w:rsid w:val="00BA6E48"/>
    <w:rsid w:val="00BB0EF9"/>
    <w:rsid w:val="00BB175B"/>
    <w:rsid w:val="00BB1BFE"/>
    <w:rsid w:val="00BB253D"/>
    <w:rsid w:val="00BB357C"/>
    <w:rsid w:val="00BB37FA"/>
    <w:rsid w:val="00BB4CF8"/>
    <w:rsid w:val="00BB5F1F"/>
    <w:rsid w:val="00BB60BE"/>
    <w:rsid w:val="00BB7E38"/>
    <w:rsid w:val="00BC5291"/>
    <w:rsid w:val="00BD064B"/>
    <w:rsid w:val="00BD1005"/>
    <w:rsid w:val="00BD47D6"/>
    <w:rsid w:val="00BD480C"/>
    <w:rsid w:val="00BD483B"/>
    <w:rsid w:val="00BD5F71"/>
    <w:rsid w:val="00BD784C"/>
    <w:rsid w:val="00BD7F42"/>
    <w:rsid w:val="00BE0E5A"/>
    <w:rsid w:val="00BE10A0"/>
    <w:rsid w:val="00BE16C7"/>
    <w:rsid w:val="00BE182D"/>
    <w:rsid w:val="00BE3160"/>
    <w:rsid w:val="00BE31BC"/>
    <w:rsid w:val="00BE4E0C"/>
    <w:rsid w:val="00BE5ACF"/>
    <w:rsid w:val="00BE6B50"/>
    <w:rsid w:val="00BE71F1"/>
    <w:rsid w:val="00BF03BB"/>
    <w:rsid w:val="00BF1625"/>
    <w:rsid w:val="00BF19BE"/>
    <w:rsid w:val="00BF2218"/>
    <w:rsid w:val="00BF347B"/>
    <w:rsid w:val="00BF4616"/>
    <w:rsid w:val="00BF4DE1"/>
    <w:rsid w:val="00BF4E10"/>
    <w:rsid w:val="00BF6EEA"/>
    <w:rsid w:val="00C003A7"/>
    <w:rsid w:val="00C01C61"/>
    <w:rsid w:val="00C023C1"/>
    <w:rsid w:val="00C0331E"/>
    <w:rsid w:val="00C03325"/>
    <w:rsid w:val="00C03833"/>
    <w:rsid w:val="00C03945"/>
    <w:rsid w:val="00C03985"/>
    <w:rsid w:val="00C03C95"/>
    <w:rsid w:val="00C06E95"/>
    <w:rsid w:val="00C07800"/>
    <w:rsid w:val="00C07AA9"/>
    <w:rsid w:val="00C07B20"/>
    <w:rsid w:val="00C07DB1"/>
    <w:rsid w:val="00C121C0"/>
    <w:rsid w:val="00C13272"/>
    <w:rsid w:val="00C1359B"/>
    <w:rsid w:val="00C143F8"/>
    <w:rsid w:val="00C1717C"/>
    <w:rsid w:val="00C21770"/>
    <w:rsid w:val="00C217C8"/>
    <w:rsid w:val="00C241DA"/>
    <w:rsid w:val="00C25EA8"/>
    <w:rsid w:val="00C26F1F"/>
    <w:rsid w:val="00C27057"/>
    <w:rsid w:val="00C27CEE"/>
    <w:rsid w:val="00C30D8B"/>
    <w:rsid w:val="00C322AC"/>
    <w:rsid w:val="00C352C7"/>
    <w:rsid w:val="00C3601C"/>
    <w:rsid w:val="00C36A46"/>
    <w:rsid w:val="00C37BCA"/>
    <w:rsid w:val="00C37D47"/>
    <w:rsid w:val="00C37DEF"/>
    <w:rsid w:val="00C41E38"/>
    <w:rsid w:val="00C424AB"/>
    <w:rsid w:val="00C42673"/>
    <w:rsid w:val="00C4276C"/>
    <w:rsid w:val="00C42FED"/>
    <w:rsid w:val="00C4569C"/>
    <w:rsid w:val="00C4592A"/>
    <w:rsid w:val="00C47D12"/>
    <w:rsid w:val="00C50226"/>
    <w:rsid w:val="00C51950"/>
    <w:rsid w:val="00C5251B"/>
    <w:rsid w:val="00C5278D"/>
    <w:rsid w:val="00C53DAE"/>
    <w:rsid w:val="00C53EE9"/>
    <w:rsid w:val="00C56097"/>
    <w:rsid w:val="00C5711E"/>
    <w:rsid w:val="00C57DC0"/>
    <w:rsid w:val="00C6003C"/>
    <w:rsid w:val="00C613FB"/>
    <w:rsid w:val="00C625F4"/>
    <w:rsid w:val="00C62D12"/>
    <w:rsid w:val="00C63CD5"/>
    <w:rsid w:val="00C655C1"/>
    <w:rsid w:val="00C67456"/>
    <w:rsid w:val="00C67C5C"/>
    <w:rsid w:val="00C716E2"/>
    <w:rsid w:val="00C72E22"/>
    <w:rsid w:val="00C74467"/>
    <w:rsid w:val="00C75172"/>
    <w:rsid w:val="00C76362"/>
    <w:rsid w:val="00C7741D"/>
    <w:rsid w:val="00C77FA1"/>
    <w:rsid w:val="00C80946"/>
    <w:rsid w:val="00C80C62"/>
    <w:rsid w:val="00C81011"/>
    <w:rsid w:val="00C8171A"/>
    <w:rsid w:val="00C838F6"/>
    <w:rsid w:val="00C83BF7"/>
    <w:rsid w:val="00C843DF"/>
    <w:rsid w:val="00C84EE8"/>
    <w:rsid w:val="00C87034"/>
    <w:rsid w:val="00C87662"/>
    <w:rsid w:val="00C93460"/>
    <w:rsid w:val="00C93BD1"/>
    <w:rsid w:val="00C95B65"/>
    <w:rsid w:val="00C96ADB"/>
    <w:rsid w:val="00C97772"/>
    <w:rsid w:val="00C97A7C"/>
    <w:rsid w:val="00CA04D1"/>
    <w:rsid w:val="00CA1A38"/>
    <w:rsid w:val="00CA29BE"/>
    <w:rsid w:val="00CA772C"/>
    <w:rsid w:val="00CB322A"/>
    <w:rsid w:val="00CC08DA"/>
    <w:rsid w:val="00CC2CDB"/>
    <w:rsid w:val="00CC2EAF"/>
    <w:rsid w:val="00CC38A2"/>
    <w:rsid w:val="00CC3B1D"/>
    <w:rsid w:val="00CD2AD4"/>
    <w:rsid w:val="00CD48B1"/>
    <w:rsid w:val="00CD7492"/>
    <w:rsid w:val="00CE04DB"/>
    <w:rsid w:val="00CE1731"/>
    <w:rsid w:val="00CE2EB6"/>
    <w:rsid w:val="00CE33B8"/>
    <w:rsid w:val="00CE3A6B"/>
    <w:rsid w:val="00CE42B7"/>
    <w:rsid w:val="00CE4C29"/>
    <w:rsid w:val="00CE58E5"/>
    <w:rsid w:val="00CE5CD9"/>
    <w:rsid w:val="00CE71EA"/>
    <w:rsid w:val="00CE7BAA"/>
    <w:rsid w:val="00CF13D9"/>
    <w:rsid w:val="00CF2FFF"/>
    <w:rsid w:val="00CF3E4D"/>
    <w:rsid w:val="00CF53C6"/>
    <w:rsid w:val="00CF64C5"/>
    <w:rsid w:val="00CF663D"/>
    <w:rsid w:val="00D000A4"/>
    <w:rsid w:val="00D00211"/>
    <w:rsid w:val="00D029BD"/>
    <w:rsid w:val="00D0301C"/>
    <w:rsid w:val="00D06309"/>
    <w:rsid w:val="00D07953"/>
    <w:rsid w:val="00D07B33"/>
    <w:rsid w:val="00D10B29"/>
    <w:rsid w:val="00D10FE6"/>
    <w:rsid w:val="00D11CF1"/>
    <w:rsid w:val="00D12184"/>
    <w:rsid w:val="00D12ED8"/>
    <w:rsid w:val="00D134DF"/>
    <w:rsid w:val="00D147BA"/>
    <w:rsid w:val="00D15190"/>
    <w:rsid w:val="00D15845"/>
    <w:rsid w:val="00D1799C"/>
    <w:rsid w:val="00D20463"/>
    <w:rsid w:val="00D20C11"/>
    <w:rsid w:val="00D20D21"/>
    <w:rsid w:val="00D218C2"/>
    <w:rsid w:val="00D223A2"/>
    <w:rsid w:val="00D23A30"/>
    <w:rsid w:val="00D268E0"/>
    <w:rsid w:val="00D27AA5"/>
    <w:rsid w:val="00D332F1"/>
    <w:rsid w:val="00D343B4"/>
    <w:rsid w:val="00D351EA"/>
    <w:rsid w:val="00D35C48"/>
    <w:rsid w:val="00D40F95"/>
    <w:rsid w:val="00D41B1F"/>
    <w:rsid w:val="00D433E4"/>
    <w:rsid w:val="00D43403"/>
    <w:rsid w:val="00D43C00"/>
    <w:rsid w:val="00D449CE"/>
    <w:rsid w:val="00D45A44"/>
    <w:rsid w:val="00D45B02"/>
    <w:rsid w:val="00D5053A"/>
    <w:rsid w:val="00D50C60"/>
    <w:rsid w:val="00D5314E"/>
    <w:rsid w:val="00D53F76"/>
    <w:rsid w:val="00D62E71"/>
    <w:rsid w:val="00D639CD"/>
    <w:rsid w:val="00D650EA"/>
    <w:rsid w:val="00D65261"/>
    <w:rsid w:val="00D657BE"/>
    <w:rsid w:val="00D66188"/>
    <w:rsid w:val="00D66C79"/>
    <w:rsid w:val="00D72ABF"/>
    <w:rsid w:val="00D72C10"/>
    <w:rsid w:val="00D73593"/>
    <w:rsid w:val="00D73E63"/>
    <w:rsid w:val="00D740CA"/>
    <w:rsid w:val="00D74B2C"/>
    <w:rsid w:val="00D74E17"/>
    <w:rsid w:val="00D759D4"/>
    <w:rsid w:val="00D76630"/>
    <w:rsid w:val="00D8052C"/>
    <w:rsid w:val="00D82C6E"/>
    <w:rsid w:val="00D8331E"/>
    <w:rsid w:val="00D846BB"/>
    <w:rsid w:val="00D85728"/>
    <w:rsid w:val="00D87555"/>
    <w:rsid w:val="00D87EEC"/>
    <w:rsid w:val="00D90E4D"/>
    <w:rsid w:val="00D91E21"/>
    <w:rsid w:val="00D928EF"/>
    <w:rsid w:val="00D92AA7"/>
    <w:rsid w:val="00D94021"/>
    <w:rsid w:val="00D95EC0"/>
    <w:rsid w:val="00D96E45"/>
    <w:rsid w:val="00DA2625"/>
    <w:rsid w:val="00DA5BEC"/>
    <w:rsid w:val="00DA6519"/>
    <w:rsid w:val="00DB1855"/>
    <w:rsid w:val="00DB1D15"/>
    <w:rsid w:val="00DB1D65"/>
    <w:rsid w:val="00DB24CB"/>
    <w:rsid w:val="00DB38C3"/>
    <w:rsid w:val="00DB572F"/>
    <w:rsid w:val="00DC037A"/>
    <w:rsid w:val="00DC08EE"/>
    <w:rsid w:val="00DC0B80"/>
    <w:rsid w:val="00DC2457"/>
    <w:rsid w:val="00DC26DE"/>
    <w:rsid w:val="00DC2A64"/>
    <w:rsid w:val="00DC355F"/>
    <w:rsid w:val="00DC3C7F"/>
    <w:rsid w:val="00DC5FB6"/>
    <w:rsid w:val="00DC6818"/>
    <w:rsid w:val="00DC6E38"/>
    <w:rsid w:val="00DC7378"/>
    <w:rsid w:val="00DD0CF1"/>
    <w:rsid w:val="00DD1953"/>
    <w:rsid w:val="00DD3C99"/>
    <w:rsid w:val="00DD3DEB"/>
    <w:rsid w:val="00DD4B68"/>
    <w:rsid w:val="00DD6FD8"/>
    <w:rsid w:val="00DE0254"/>
    <w:rsid w:val="00DE69F6"/>
    <w:rsid w:val="00DE7051"/>
    <w:rsid w:val="00DE714A"/>
    <w:rsid w:val="00DE7452"/>
    <w:rsid w:val="00DE7A0C"/>
    <w:rsid w:val="00DE7AE0"/>
    <w:rsid w:val="00DF2997"/>
    <w:rsid w:val="00DF415E"/>
    <w:rsid w:val="00DF4DFD"/>
    <w:rsid w:val="00DF7748"/>
    <w:rsid w:val="00E027E7"/>
    <w:rsid w:val="00E02F81"/>
    <w:rsid w:val="00E030EA"/>
    <w:rsid w:val="00E03738"/>
    <w:rsid w:val="00E038F2"/>
    <w:rsid w:val="00E072E8"/>
    <w:rsid w:val="00E07C23"/>
    <w:rsid w:val="00E10418"/>
    <w:rsid w:val="00E110EB"/>
    <w:rsid w:val="00E1243B"/>
    <w:rsid w:val="00E12856"/>
    <w:rsid w:val="00E13682"/>
    <w:rsid w:val="00E138D5"/>
    <w:rsid w:val="00E13F68"/>
    <w:rsid w:val="00E1417C"/>
    <w:rsid w:val="00E14235"/>
    <w:rsid w:val="00E14AA7"/>
    <w:rsid w:val="00E151D6"/>
    <w:rsid w:val="00E16E11"/>
    <w:rsid w:val="00E16F5C"/>
    <w:rsid w:val="00E17934"/>
    <w:rsid w:val="00E21894"/>
    <w:rsid w:val="00E22985"/>
    <w:rsid w:val="00E229B6"/>
    <w:rsid w:val="00E23D35"/>
    <w:rsid w:val="00E25CC3"/>
    <w:rsid w:val="00E261CC"/>
    <w:rsid w:val="00E26931"/>
    <w:rsid w:val="00E26AA9"/>
    <w:rsid w:val="00E30A45"/>
    <w:rsid w:val="00E30BAC"/>
    <w:rsid w:val="00E30E2C"/>
    <w:rsid w:val="00E355B5"/>
    <w:rsid w:val="00E35D4C"/>
    <w:rsid w:val="00E36CA0"/>
    <w:rsid w:val="00E37BA9"/>
    <w:rsid w:val="00E4366C"/>
    <w:rsid w:val="00E4399A"/>
    <w:rsid w:val="00E444F2"/>
    <w:rsid w:val="00E45057"/>
    <w:rsid w:val="00E45CAB"/>
    <w:rsid w:val="00E50803"/>
    <w:rsid w:val="00E50BE4"/>
    <w:rsid w:val="00E51333"/>
    <w:rsid w:val="00E52B7F"/>
    <w:rsid w:val="00E536D1"/>
    <w:rsid w:val="00E547B6"/>
    <w:rsid w:val="00E55712"/>
    <w:rsid w:val="00E5700A"/>
    <w:rsid w:val="00E57D52"/>
    <w:rsid w:val="00E60D3C"/>
    <w:rsid w:val="00E6181B"/>
    <w:rsid w:val="00E644B0"/>
    <w:rsid w:val="00E661FF"/>
    <w:rsid w:val="00E671BD"/>
    <w:rsid w:val="00E67AB6"/>
    <w:rsid w:val="00E67B4F"/>
    <w:rsid w:val="00E70A69"/>
    <w:rsid w:val="00E7132B"/>
    <w:rsid w:val="00E71472"/>
    <w:rsid w:val="00E71636"/>
    <w:rsid w:val="00E720A2"/>
    <w:rsid w:val="00E7312D"/>
    <w:rsid w:val="00E731BB"/>
    <w:rsid w:val="00E74176"/>
    <w:rsid w:val="00E7447E"/>
    <w:rsid w:val="00E7554A"/>
    <w:rsid w:val="00E75EAB"/>
    <w:rsid w:val="00E76F28"/>
    <w:rsid w:val="00E82155"/>
    <w:rsid w:val="00E82551"/>
    <w:rsid w:val="00E83613"/>
    <w:rsid w:val="00E86D67"/>
    <w:rsid w:val="00E87757"/>
    <w:rsid w:val="00E907EF"/>
    <w:rsid w:val="00E9234E"/>
    <w:rsid w:val="00E92CC8"/>
    <w:rsid w:val="00E936C4"/>
    <w:rsid w:val="00E94AC8"/>
    <w:rsid w:val="00E95B9C"/>
    <w:rsid w:val="00E960DD"/>
    <w:rsid w:val="00EA1A6A"/>
    <w:rsid w:val="00EA1AF4"/>
    <w:rsid w:val="00EA21CE"/>
    <w:rsid w:val="00EA54B1"/>
    <w:rsid w:val="00EA6405"/>
    <w:rsid w:val="00EA7E24"/>
    <w:rsid w:val="00EB08CF"/>
    <w:rsid w:val="00EB0A4A"/>
    <w:rsid w:val="00EB0F7F"/>
    <w:rsid w:val="00EB1743"/>
    <w:rsid w:val="00EB25CF"/>
    <w:rsid w:val="00EB2BB7"/>
    <w:rsid w:val="00EB57EE"/>
    <w:rsid w:val="00EB6B61"/>
    <w:rsid w:val="00EC0B9B"/>
    <w:rsid w:val="00EC0FD8"/>
    <w:rsid w:val="00EC1B67"/>
    <w:rsid w:val="00EC2410"/>
    <w:rsid w:val="00EC2DB5"/>
    <w:rsid w:val="00EC2F93"/>
    <w:rsid w:val="00EC3D6F"/>
    <w:rsid w:val="00EC44AC"/>
    <w:rsid w:val="00EC4D3A"/>
    <w:rsid w:val="00EC4FB8"/>
    <w:rsid w:val="00EC675B"/>
    <w:rsid w:val="00EC6CA1"/>
    <w:rsid w:val="00EC7BC3"/>
    <w:rsid w:val="00ED01BA"/>
    <w:rsid w:val="00ED1D01"/>
    <w:rsid w:val="00ED2912"/>
    <w:rsid w:val="00ED2962"/>
    <w:rsid w:val="00ED31CB"/>
    <w:rsid w:val="00ED47DE"/>
    <w:rsid w:val="00ED5F23"/>
    <w:rsid w:val="00ED7600"/>
    <w:rsid w:val="00ED7785"/>
    <w:rsid w:val="00EE059C"/>
    <w:rsid w:val="00EE0606"/>
    <w:rsid w:val="00EE162B"/>
    <w:rsid w:val="00EE29CE"/>
    <w:rsid w:val="00EE3F92"/>
    <w:rsid w:val="00EE65CD"/>
    <w:rsid w:val="00EE7F40"/>
    <w:rsid w:val="00EF0F84"/>
    <w:rsid w:val="00EF106C"/>
    <w:rsid w:val="00EF1109"/>
    <w:rsid w:val="00EF2810"/>
    <w:rsid w:val="00EF2814"/>
    <w:rsid w:val="00EF2B3D"/>
    <w:rsid w:val="00EF5509"/>
    <w:rsid w:val="00EF5663"/>
    <w:rsid w:val="00EF698B"/>
    <w:rsid w:val="00EF7E43"/>
    <w:rsid w:val="00F011FD"/>
    <w:rsid w:val="00F03ABA"/>
    <w:rsid w:val="00F046A4"/>
    <w:rsid w:val="00F06332"/>
    <w:rsid w:val="00F108E7"/>
    <w:rsid w:val="00F11438"/>
    <w:rsid w:val="00F12E9F"/>
    <w:rsid w:val="00F1362C"/>
    <w:rsid w:val="00F13673"/>
    <w:rsid w:val="00F136AA"/>
    <w:rsid w:val="00F13E7D"/>
    <w:rsid w:val="00F14CFE"/>
    <w:rsid w:val="00F168C2"/>
    <w:rsid w:val="00F16C97"/>
    <w:rsid w:val="00F200B5"/>
    <w:rsid w:val="00F201C0"/>
    <w:rsid w:val="00F2130C"/>
    <w:rsid w:val="00F2211F"/>
    <w:rsid w:val="00F24082"/>
    <w:rsid w:val="00F240D0"/>
    <w:rsid w:val="00F25115"/>
    <w:rsid w:val="00F25AB6"/>
    <w:rsid w:val="00F26E47"/>
    <w:rsid w:val="00F27C31"/>
    <w:rsid w:val="00F27FDB"/>
    <w:rsid w:val="00F3005C"/>
    <w:rsid w:val="00F3054A"/>
    <w:rsid w:val="00F31463"/>
    <w:rsid w:val="00F3242C"/>
    <w:rsid w:val="00F32E40"/>
    <w:rsid w:val="00F34433"/>
    <w:rsid w:val="00F34D0B"/>
    <w:rsid w:val="00F365F7"/>
    <w:rsid w:val="00F36615"/>
    <w:rsid w:val="00F368F2"/>
    <w:rsid w:val="00F412CF"/>
    <w:rsid w:val="00F45222"/>
    <w:rsid w:val="00F4528A"/>
    <w:rsid w:val="00F46609"/>
    <w:rsid w:val="00F508B8"/>
    <w:rsid w:val="00F50C98"/>
    <w:rsid w:val="00F5118A"/>
    <w:rsid w:val="00F532FD"/>
    <w:rsid w:val="00F56FFE"/>
    <w:rsid w:val="00F61E81"/>
    <w:rsid w:val="00F61FDC"/>
    <w:rsid w:val="00F62481"/>
    <w:rsid w:val="00F62FF6"/>
    <w:rsid w:val="00F6329E"/>
    <w:rsid w:val="00F63D76"/>
    <w:rsid w:val="00F66707"/>
    <w:rsid w:val="00F7063C"/>
    <w:rsid w:val="00F70E3A"/>
    <w:rsid w:val="00F711BD"/>
    <w:rsid w:val="00F73C49"/>
    <w:rsid w:val="00F7431A"/>
    <w:rsid w:val="00F75999"/>
    <w:rsid w:val="00F77053"/>
    <w:rsid w:val="00F801AE"/>
    <w:rsid w:val="00F802FA"/>
    <w:rsid w:val="00F8057F"/>
    <w:rsid w:val="00F82355"/>
    <w:rsid w:val="00F824F5"/>
    <w:rsid w:val="00F82B31"/>
    <w:rsid w:val="00F83C39"/>
    <w:rsid w:val="00F84F82"/>
    <w:rsid w:val="00F87A97"/>
    <w:rsid w:val="00F92BFE"/>
    <w:rsid w:val="00F932D8"/>
    <w:rsid w:val="00F94137"/>
    <w:rsid w:val="00F95972"/>
    <w:rsid w:val="00F95B5B"/>
    <w:rsid w:val="00F96BD8"/>
    <w:rsid w:val="00F96F78"/>
    <w:rsid w:val="00FA0589"/>
    <w:rsid w:val="00FA1A06"/>
    <w:rsid w:val="00FA6505"/>
    <w:rsid w:val="00FA6AE1"/>
    <w:rsid w:val="00FA6BEC"/>
    <w:rsid w:val="00FB183F"/>
    <w:rsid w:val="00FB3CF3"/>
    <w:rsid w:val="00FB4266"/>
    <w:rsid w:val="00FB4850"/>
    <w:rsid w:val="00FB675D"/>
    <w:rsid w:val="00FB67E0"/>
    <w:rsid w:val="00FB6A79"/>
    <w:rsid w:val="00FB70BD"/>
    <w:rsid w:val="00FC01C1"/>
    <w:rsid w:val="00FC1AAE"/>
    <w:rsid w:val="00FC29B9"/>
    <w:rsid w:val="00FC3D0D"/>
    <w:rsid w:val="00FC4A39"/>
    <w:rsid w:val="00FC57B8"/>
    <w:rsid w:val="00FC5BE0"/>
    <w:rsid w:val="00FC6FD3"/>
    <w:rsid w:val="00FC7288"/>
    <w:rsid w:val="00FD2AE8"/>
    <w:rsid w:val="00FD5E7A"/>
    <w:rsid w:val="00FD5E90"/>
    <w:rsid w:val="00FD62EC"/>
    <w:rsid w:val="00FD6ABF"/>
    <w:rsid w:val="00FD6FD0"/>
    <w:rsid w:val="00FD7C34"/>
    <w:rsid w:val="00FD7DEA"/>
    <w:rsid w:val="00FE1AFD"/>
    <w:rsid w:val="00FE227C"/>
    <w:rsid w:val="00FE3216"/>
    <w:rsid w:val="00FE348F"/>
    <w:rsid w:val="00FE355F"/>
    <w:rsid w:val="00FE36E0"/>
    <w:rsid w:val="00FE5853"/>
    <w:rsid w:val="00FE72F7"/>
    <w:rsid w:val="00FE787A"/>
    <w:rsid w:val="00FE7883"/>
    <w:rsid w:val="00FF0301"/>
    <w:rsid w:val="00FF064D"/>
    <w:rsid w:val="00FF0AB3"/>
    <w:rsid w:val="00FF307C"/>
    <w:rsid w:val="00FF31C6"/>
    <w:rsid w:val="00FF4C95"/>
    <w:rsid w:val="00FF4DE1"/>
    <w:rsid w:val="00FF51C3"/>
    <w:rsid w:val="00FF5CEB"/>
    <w:rsid w:val="00FF6200"/>
    <w:rsid w:val="04FE5E15"/>
    <w:rsid w:val="0893845C"/>
    <w:rsid w:val="0FC32960"/>
    <w:rsid w:val="10E2DA5D"/>
    <w:rsid w:val="12F6ED3E"/>
    <w:rsid w:val="143BE3E0"/>
    <w:rsid w:val="17273899"/>
    <w:rsid w:val="1D0A5DDE"/>
    <w:rsid w:val="1F3D3F48"/>
    <w:rsid w:val="265AF7D9"/>
    <w:rsid w:val="2D7B3142"/>
    <w:rsid w:val="3150165E"/>
    <w:rsid w:val="49BF1800"/>
    <w:rsid w:val="4B61C3F2"/>
    <w:rsid w:val="64F6C199"/>
    <w:rsid w:val="6B50262D"/>
    <w:rsid w:val="72B96CEF"/>
    <w:rsid w:val="73A780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A291F50F-CCAC-4AAE-850F-A04F04F4A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paragraph">
    <w:name w:val="paragraph"/>
    <w:basedOn w:val="Normal"/>
    <w:rsid w:val="003B4305"/>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3B4305"/>
  </w:style>
  <w:style w:type="character" w:customStyle="1" w:styleId="eop">
    <w:name w:val="eop"/>
    <w:basedOn w:val="DefaultParagraphFont"/>
    <w:rsid w:val="003B4305"/>
  </w:style>
  <w:style w:type="numbering" w:customStyle="1" w:styleId="CurrentList1">
    <w:name w:val="Current List1"/>
    <w:uiPriority w:val="99"/>
    <w:rsid w:val="0076654C"/>
    <w:pPr>
      <w:numPr>
        <w:numId w:val="9"/>
      </w:numPr>
    </w:pPr>
  </w:style>
  <w:style w:type="numbering" w:customStyle="1" w:styleId="CurrentList2">
    <w:name w:val="Current List2"/>
    <w:uiPriority w:val="99"/>
    <w:rsid w:val="0076654C"/>
    <w:pPr>
      <w:numPr>
        <w:numId w:val="10"/>
      </w:numPr>
    </w:pPr>
  </w:style>
  <w:style w:type="character" w:customStyle="1" w:styleId="tabchar">
    <w:name w:val="tabchar"/>
    <w:basedOn w:val="DefaultParagraphFont"/>
    <w:rsid w:val="00956616"/>
  </w:style>
  <w:style w:type="paragraph" w:styleId="Header">
    <w:name w:val="header"/>
    <w:basedOn w:val="Normal"/>
    <w:link w:val="HeaderChar"/>
    <w:uiPriority w:val="99"/>
    <w:semiHidden/>
    <w:unhideWhenUsed/>
    <w:rsid w:val="003F7DB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F7DB7"/>
    <w:rPr>
      <w:rFonts w:ascii="Times New Roman" w:hAnsi="Times New Roman"/>
      <w:sz w:val="20"/>
    </w:rPr>
  </w:style>
  <w:style w:type="paragraph" w:styleId="Footer">
    <w:name w:val="footer"/>
    <w:basedOn w:val="Normal"/>
    <w:link w:val="FooterChar"/>
    <w:uiPriority w:val="99"/>
    <w:semiHidden/>
    <w:unhideWhenUsed/>
    <w:rsid w:val="003F7DB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F7DB7"/>
    <w:rPr>
      <w:rFonts w:ascii="Times New Roman" w:hAnsi="Times New Roman"/>
      <w:sz w:val="20"/>
    </w:rPr>
  </w:style>
  <w:style w:type="character" w:styleId="CommentReference">
    <w:name w:val="annotation reference"/>
    <w:basedOn w:val="DefaultParagraphFont"/>
    <w:uiPriority w:val="99"/>
    <w:semiHidden/>
    <w:unhideWhenUsed/>
    <w:rsid w:val="003770F6"/>
    <w:rPr>
      <w:sz w:val="16"/>
      <w:szCs w:val="16"/>
    </w:rPr>
  </w:style>
  <w:style w:type="paragraph" w:styleId="CommentText">
    <w:name w:val="annotation text"/>
    <w:basedOn w:val="Normal"/>
    <w:link w:val="CommentTextChar"/>
    <w:uiPriority w:val="99"/>
    <w:semiHidden/>
    <w:unhideWhenUsed/>
    <w:rsid w:val="003770F6"/>
    <w:pPr>
      <w:spacing w:line="240" w:lineRule="auto"/>
    </w:pPr>
    <w:rPr>
      <w:szCs w:val="20"/>
    </w:rPr>
  </w:style>
  <w:style w:type="character" w:customStyle="1" w:styleId="CommentTextChar">
    <w:name w:val="Comment Text Char"/>
    <w:basedOn w:val="DefaultParagraphFont"/>
    <w:link w:val="CommentText"/>
    <w:uiPriority w:val="99"/>
    <w:semiHidden/>
    <w:rsid w:val="003770F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770F6"/>
    <w:rPr>
      <w:b/>
      <w:bCs/>
    </w:rPr>
  </w:style>
  <w:style w:type="character" w:customStyle="1" w:styleId="CommentSubjectChar">
    <w:name w:val="Comment Subject Char"/>
    <w:basedOn w:val="CommentTextChar"/>
    <w:link w:val="CommentSubject"/>
    <w:uiPriority w:val="99"/>
    <w:semiHidden/>
    <w:rsid w:val="003770F6"/>
    <w:rPr>
      <w:rFonts w:ascii="Times New Roman" w:hAnsi="Times New Roman"/>
      <w:b/>
      <w:bCs/>
      <w:sz w:val="20"/>
      <w:szCs w:val="20"/>
    </w:rPr>
  </w:style>
  <w:style w:type="character" w:customStyle="1" w:styleId="scxw156946075">
    <w:name w:val="scxw156946075"/>
    <w:basedOn w:val="DefaultParagraphFont"/>
    <w:rsid w:val="00C716E2"/>
  </w:style>
  <w:style w:type="character" w:customStyle="1" w:styleId="mathspan">
    <w:name w:val="mathspan"/>
    <w:basedOn w:val="DefaultParagraphFont"/>
    <w:rsid w:val="00C716E2"/>
  </w:style>
  <w:style w:type="character" w:customStyle="1" w:styleId="mi">
    <w:name w:val="mi"/>
    <w:basedOn w:val="DefaultParagraphFont"/>
    <w:rsid w:val="00C716E2"/>
  </w:style>
  <w:style w:type="character" w:customStyle="1" w:styleId="mo">
    <w:name w:val="mo"/>
    <w:basedOn w:val="DefaultParagraphFont"/>
    <w:rsid w:val="00C716E2"/>
  </w:style>
  <w:style w:type="character" w:customStyle="1" w:styleId="mjxassistivemathml">
    <w:name w:val="mjx_assistive_mathml"/>
    <w:basedOn w:val="DefaultParagraphFont"/>
    <w:rsid w:val="00C716E2"/>
  </w:style>
  <w:style w:type="paragraph" w:styleId="Revision">
    <w:name w:val="Revision"/>
    <w:hidden/>
    <w:uiPriority w:val="99"/>
    <w:semiHidden/>
    <w:rsid w:val="00172D2E"/>
    <w:pPr>
      <w:spacing w:after="0" w:line="240" w:lineRule="auto"/>
    </w:pPr>
    <w:rPr>
      <w:rFonts w:ascii="Times New Roman" w:hAnsi="Times New Roman"/>
      <w:sz w:val="20"/>
    </w:rPr>
  </w:style>
  <w:style w:type="paragraph" w:styleId="NormalWeb">
    <w:name w:val="Normal (Web)"/>
    <w:basedOn w:val="Normal"/>
    <w:uiPriority w:val="99"/>
    <w:semiHidden/>
    <w:unhideWhenUsed/>
    <w:rsid w:val="00FD62EC"/>
    <w:pPr>
      <w:spacing w:before="100" w:beforeAutospacing="1" w:after="100" w:afterAutospacing="1" w:line="240" w:lineRule="auto"/>
    </w:pPr>
    <w:rPr>
      <w:rFonts w:eastAsia="Times New Roman" w:cs="Times New Roman"/>
      <w:sz w:val="24"/>
      <w:szCs w:val="24"/>
      <w:lang w:val="en-GB" w:eastAsia="en-GB"/>
    </w:rPr>
  </w:style>
  <w:style w:type="character" w:styleId="UnresolvedMention">
    <w:name w:val="Unresolved Mention"/>
    <w:basedOn w:val="DefaultParagraphFont"/>
    <w:uiPriority w:val="99"/>
    <w:unhideWhenUsed/>
    <w:rsid w:val="001216DF"/>
    <w:rPr>
      <w:color w:val="605E5C"/>
      <w:shd w:val="clear" w:color="auto" w:fill="E1DFDD"/>
    </w:rPr>
  </w:style>
  <w:style w:type="character" w:styleId="Mention">
    <w:name w:val="Mention"/>
    <w:basedOn w:val="DefaultParagraphFont"/>
    <w:uiPriority w:val="99"/>
    <w:unhideWhenUsed/>
    <w:rsid w:val="00573062"/>
    <w:rPr>
      <w:color w:val="2B579A"/>
      <w:shd w:val="clear" w:color="auto" w:fill="E1DFDD"/>
    </w:rPr>
  </w:style>
  <w:style w:type="character" w:customStyle="1" w:styleId="ui-provider">
    <w:name w:val="ui-provider"/>
    <w:basedOn w:val="DefaultParagraphFont"/>
    <w:rsid w:val="00684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1309">
      <w:bodyDiv w:val="1"/>
      <w:marLeft w:val="0"/>
      <w:marRight w:val="0"/>
      <w:marTop w:val="0"/>
      <w:marBottom w:val="0"/>
      <w:divBdr>
        <w:top w:val="none" w:sz="0" w:space="0" w:color="auto"/>
        <w:left w:val="none" w:sz="0" w:space="0" w:color="auto"/>
        <w:bottom w:val="none" w:sz="0" w:space="0" w:color="auto"/>
        <w:right w:val="none" w:sz="0" w:space="0" w:color="auto"/>
      </w:divBdr>
    </w:div>
    <w:div w:id="203098509">
      <w:bodyDiv w:val="1"/>
      <w:marLeft w:val="0"/>
      <w:marRight w:val="0"/>
      <w:marTop w:val="0"/>
      <w:marBottom w:val="0"/>
      <w:divBdr>
        <w:top w:val="none" w:sz="0" w:space="0" w:color="auto"/>
        <w:left w:val="none" w:sz="0" w:space="0" w:color="auto"/>
        <w:bottom w:val="none" w:sz="0" w:space="0" w:color="auto"/>
        <w:right w:val="none" w:sz="0" w:space="0" w:color="auto"/>
      </w:divBdr>
      <w:divsChild>
        <w:div w:id="1184126921">
          <w:marLeft w:val="0"/>
          <w:marRight w:val="0"/>
          <w:marTop w:val="0"/>
          <w:marBottom w:val="0"/>
          <w:divBdr>
            <w:top w:val="none" w:sz="0" w:space="0" w:color="auto"/>
            <w:left w:val="none" w:sz="0" w:space="0" w:color="auto"/>
            <w:bottom w:val="none" w:sz="0" w:space="0" w:color="auto"/>
            <w:right w:val="none" w:sz="0" w:space="0" w:color="auto"/>
          </w:divBdr>
        </w:div>
        <w:div w:id="1514949774">
          <w:marLeft w:val="0"/>
          <w:marRight w:val="0"/>
          <w:marTop w:val="0"/>
          <w:marBottom w:val="0"/>
          <w:divBdr>
            <w:top w:val="none" w:sz="0" w:space="0" w:color="auto"/>
            <w:left w:val="none" w:sz="0" w:space="0" w:color="auto"/>
            <w:bottom w:val="none" w:sz="0" w:space="0" w:color="auto"/>
            <w:right w:val="none" w:sz="0" w:space="0" w:color="auto"/>
          </w:divBdr>
        </w:div>
      </w:divsChild>
    </w:div>
    <w:div w:id="249975056">
      <w:bodyDiv w:val="1"/>
      <w:marLeft w:val="0"/>
      <w:marRight w:val="0"/>
      <w:marTop w:val="0"/>
      <w:marBottom w:val="0"/>
      <w:divBdr>
        <w:top w:val="none" w:sz="0" w:space="0" w:color="auto"/>
        <w:left w:val="none" w:sz="0" w:space="0" w:color="auto"/>
        <w:bottom w:val="none" w:sz="0" w:space="0" w:color="auto"/>
        <w:right w:val="none" w:sz="0" w:space="0" w:color="auto"/>
      </w:divBdr>
    </w:div>
    <w:div w:id="368994659">
      <w:bodyDiv w:val="1"/>
      <w:marLeft w:val="0"/>
      <w:marRight w:val="0"/>
      <w:marTop w:val="0"/>
      <w:marBottom w:val="0"/>
      <w:divBdr>
        <w:top w:val="none" w:sz="0" w:space="0" w:color="auto"/>
        <w:left w:val="none" w:sz="0" w:space="0" w:color="auto"/>
        <w:bottom w:val="none" w:sz="0" w:space="0" w:color="auto"/>
        <w:right w:val="none" w:sz="0" w:space="0" w:color="auto"/>
      </w:divBdr>
    </w:div>
    <w:div w:id="433521021">
      <w:bodyDiv w:val="1"/>
      <w:marLeft w:val="0"/>
      <w:marRight w:val="0"/>
      <w:marTop w:val="0"/>
      <w:marBottom w:val="0"/>
      <w:divBdr>
        <w:top w:val="none" w:sz="0" w:space="0" w:color="auto"/>
        <w:left w:val="none" w:sz="0" w:space="0" w:color="auto"/>
        <w:bottom w:val="none" w:sz="0" w:space="0" w:color="auto"/>
        <w:right w:val="none" w:sz="0" w:space="0" w:color="auto"/>
      </w:divBdr>
    </w:div>
    <w:div w:id="466318260">
      <w:bodyDiv w:val="1"/>
      <w:marLeft w:val="0"/>
      <w:marRight w:val="0"/>
      <w:marTop w:val="0"/>
      <w:marBottom w:val="0"/>
      <w:divBdr>
        <w:top w:val="none" w:sz="0" w:space="0" w:color="auto"/>
        <w:left w:val="none" w:sz="0" w:space="0" w:color="auto"/>
        <w:bottom w:val="none" w:sz="0" w:space="0" w:color="auto"/>
        <w:right w:val="none" w:sz="0" w:space="0" w:color="auto"/>
      </w:divBdr>
      <w:divsChild>
        <w:div w:id="190923478">
          <w:marLeft w:val="0"/>
          <w:marRight w:val="0"/>
          <w:marTop w:val="0"/>
          <w:marBottom w:val="0"/>
          <w:divBdr>
            <w:top w:val="none" w:sz="0" w:space="0" w:color="auto"/>
            <w:left w:val="none" w:sz="0" w:space="0" w:color="auto"/>
            <w:bottom w:val="none" w:sz="0" w:space="0" w:color="auto"/>
            <w:right w:val="none" w:sz="0" w:space="0" w:color="auto"/>
          </w:divBdr>
        </w:div>
        <w:div w:id="462846054">
          <w:marLeft w:val="0"/>
          <w:marRight w:val="0"/>
          <w:marTop w:val="0"/>
          <w:marBottom w:val="0"/>
          <w:divBdr>
            <w:top w:val="none" w:sz="0" w:space="0" w:color="auto"/>
            <w:left w:val="none" w:sz="0" w:space="0" w:color="auto"/>
            <w:bottom w:val="none" w:sz="0" w:space="0" w:color="auto"/>
            <w:right w:val="none" w:sz="0" w:space="0" w:color="auto"/>
          </w:divBdr>
        </w:div>
        <w:div w:id="519702716">
          <w:marLeft w:val="0"/>
          <w:marRight w:val="0"/>
          <w:marTop w:val="0"/>
          <w:marBottom w:val="0"/>
          <w:divBdr>
            <w:top w:val="none" w:sz="0" w:space="0" w:color="auto"/>
            <w:left w:val="none" w:sz="0" w:space="0" w:color="auto"/>
            <w:bottom w:val="none" w:sz="0" w:space="0" w:color="auto"/>
            <w:right w:val="none" w:sz="0" w:space="0" w:color="auto"/>
          </w:divBdr>
        </w:div>
        <w:div w:id="696658037">
          <w:marLeft w:val="-75"/>
          <w:marRight w:val="0"/>
          <w:marTop w:val="30"/>
          <w:marBottom w:val="30"/>
          <w:divBdr>
            <w:top w:val="none" w:sz="0" w:space="0" w:color="auto"/>
            <w:left w:val="none" w:sz="0" w:space="0" w:color="auto"/>
            <w:bottom w:val="none" w:sz="0" w:space="0" w:color="auto"/>
            <w:right w:val="none" w:sz="0" w:space="0" w:color="auto"/>
          </w:divBdr>
          <w:divsChild>
            <w:div w:id="97994853">
              <w:marLeft w:val="0"/>
              <w:marRight w:val="0"/>
              <w:marTop w:val="0"/>
              <w:marBottom w:val="0"/>
              <w:divBdr>
                <w:top w:val="none" w:sz="0" w:space="0" w:color="auto"/>
                <w:left w:val="none" w:sz="0" w:space="0" w:color="auto"/>
                <w:bottom w:val="none" w:sz="0" w:space="0" w:color="auto"/>
                <w:right w:val="none" w:sz="0" w:space="0" w:color="auto"/>
              </w:divBdr>
              <w:divsChild>
                <w:div w:id="85928229">
                  <w:marLeft w:val="0"/>
                  <w:marRight w:val="0"/>
                  <w:marTop w:val="0"/>
                  <w:marBottom w:val="0"/>
                  <w:divBdr>
                    <w:top w:val="none" w:sz="0" w:space="0" w:color="auto"/>
                    <w:left w:val="none" w:sz="0" w:space="0" w:color="auto"/>
                    <w:bottom w:val="none" w:sz="0" w:space="0" w:color="auto"/>
                    <w:right w:val="none" w:sz="0" w:space="0" w:color="auto"/>
                  </w:divBdr>
                </w:div>
              </w:divsChild>
            </w:div>
            <w:div w:id="123355423">
              <w:marLeft w:val="0"/>
              <w:marRight w:val="0"/>
              <w:marTop w:val="0"/>
              <w:marBottom w:val="0"/>
              <w:divBdr>
                <w:top w:val="none" w:sz="0" w:space="0" w:color="auto"/>
                <w:left w:val="none" w:sz="0" w:space="0" w:color="auto"/>
                <w:bottom w:val="none" w:sz="0" w:space="0" w:color="auto"/>
                <w:right w:val="none" w:sz="0" w:space="0" w:color="auto"/>
              </w:divBdr>
              <w:divsChild>
                <w:div w:id="418408762">
                  <w:marLeft w:val="0"/>
                  <w:marRight w:val="0"/>
                  <w:marTop w:val="0"/>
                  <w:marBottom w:val="0"/>
                  <w:divBdr>
                    <w:top w:val="none" w:sz="0" w:space="0" w:color="auto"/>
                    <w:left w:val="none" w:sz="0" w:space="0" w:color="auto"/>
                    <w:bottom w:val="none" w:sz="0" w:space="0" w:color="auto"/>
                    <w:right w:val="none" w:sz="0" w:space="0" w:color="auto"/>
                  </w:divBdr>
                </w:div>
              </w:divsChild>
            </w:div>
            <w:div w:id="164592468">
              <w:marLeft w:val="0"/>
              <w:marRight w:val="0"/>
              <w:marTop w:val="0"/>
              <w:marBottom w:val="0"/>
              <w:divBdr>
                <w:top w:val="none" w:sz="0" w:space="0" w:color="auto"/>
                <w:left w:val="none" w:sz="0" w:space="0" w:color="auto"/>
                <w:bottom w:val="none" w:sz="0" w:space="0" w:color="auto"/>
                <w:right w:val="none" w:sz="0" w:space="0" w:color="auto"/>
              </w:divBdr>
              <w:divsChild>
                <w:div w:id="558639444">
                  <w:marLeft w:val="0"/>
                  <w:marRight w:val="0"/>
                  <w:marTop w:val="0"/>
                  <w:marBottom w:val="0"/>
                  <w:divBdr>
                    <w:top w:val="none" w:sz="0" w:space="0" w:color="auto"/>
                    <w:left w:val="none" w:sz="0" w:space="0" w:color="auto"/>
                    <w:bottom w:val="none" w:sz="0" w:space="0" w:color="auto"/>
                    <w:right w:val="none" w:sz="0" w:space="0" w:color="auto"/>
                  </w:divBdr>
                </w:div>
              </w:divsChild>
            </w:div>
            <w:div w:id="213545098">
              <w:marLeft w:val="0"/>
              <w:marRight w:val="0"/>
              <w:marTop w:val="0"/>
              <w:marBottom w:val="0"/>
              <w:divBdr>
                <w:top w:val="none" w:sz="0" w:space="0" w:color="auto"/>
                <w:left w:val="none" w:sz="0" w:space="0" w:color="auto"/>
                <w:bottom w:val="none" w:sz="0" w:space="0" w:color="auto"/>
                <w:right w:val="none" w:sz="0" w:space="0" w:color="auto"/>
              </w:divBdr>
              <w:divsChild>
                <w:div w:id="1979916791">
                  <w:marLeft w:val="0"/>
                  <w:marRight w:val="0"/>
                  <w:marTop w:val="0"/>
                  <w:marBottom w:val="0"/>
                  <w:divBdr>
                    <w:top w:val="none" w:sz="0" w:space="0" w:color="auto"/>
                    <w:left w:val="none" w:sz="0" w:space="0" w:color="auto"/>
                    <w:bottom w:val="none" w:sz="0" w:space="0" w:color="auto"/>
                    <w:right w:val="none" w:sz="0" w:space="0" w:color="auto"/>
                  </w:divBdr>
                </w:div>
              </w:divsChild>
            </w:div>
            <w:div w:id="270861792">
              <w:marLeft w:val="0"/>
              <w:marRight w:val="0"/>
              <w:marTop w:val="0"/>
              <w:marBottom w:val="0"/>
              <w:divBdr>
                <w:top w:val="none" w:sz="0" w:space="0" w:color="auto"/>
                <w:left w:val="none" w:sz="0" w:space="0" w:color="auto"/>
                <w:bottom w:val="none" w:sz="0" w:space="0" w:color="auto"/>
                <w:right w:val="none" w:sz="0" w:space="0" w:color="auto"/>
              </w:divBdr>
              <w:divsChild>
                <w:div w:id="1705405678">
                  <w:marLeft w:val="0"/>
                  <w:marRight w:val="0"/>
                  <w:marTop w:val="0"/>
                  <w:marBottom w:val="0"/>
                  <w:divBdr>
                    <w:top w:val="none" w:sz="0" w:space="0" w:color="auto"/>
                    <w:left w:val="none" w:sz="0" w:space="0" w:color="auto"/>
                    <w:bottom w:val="none" w:sz="0" w:space="0" w:color="auto"/>
                    <w:right w:val="none" w:sz="0" w:space="0" w:color="auto"/>
                  </w:divBdr>
                </w:div>
              </w:divsChild>
            </w:div>
            <w:div w:id="330645553">
              <w:marLeft w:val="0"/>
              <w:marRight w:val="0"/>
              <w:marTop w:val="0"/>
              <w:marBottom w:val="0"/>
              <w:divBdr>
                <w:top w:val="none" w:sz="0" w:space="0" w:color="auto"/>
                <w:left w:val="none" w:sz="0" w:space="0" w:color="auto"/>
                <w:bottom w:val="none" w:sz="0" w:space="0" w:color="auto"/>
                <w:right w:val="none" w:sz="0" w:space="0" w:color="auto"/>
              </w:divBdr>
              <w:divsChild>
                <w:div w:id="1534614255">
                  <w:marLeft w:val="0"/>
                  <w:marRight w:val="0"/>
                  <w:marTop w:val="0"/>
                  <w:marBottom w:val="0"/>
                  <w:divBdr>
                    <w:top w:val="none" w:sz="0" w:space="0" w:color="auto"/>
                    <w:left w:val="none" w:sz="0" w:space="0" w:color="auto"/>
                    <w:bottom w:val="none" w:sz="0" w:space="0" w:color="auto"/>
                    <w:right w:val="none" w:sz="0" w:space="0" w:color="auto"/>
                  </w:divBdr>
                </w:div>
              </w:divsChild>
            </w:div>
            <w:div w:id="379477620">
              <w:marLeft w:val="0"/>
              <w:marRight w:val="0"/>
              <w:marTop w:val="0"/>
              <w:marBottom w:val="0"/>
              <w:divBdr>
                <w:top w:val="none" w:sz="0" w:space="0" w:color="auto"/>
                <w:left w:val="none" w:sz="0" w:space="0" w:color="auto"/>
                <w:bottom w:val="none" w:sz="0" w:space="0" w:color="auto"/>
                <w:right w:val="none" w:sz="0" w:space="0" w:color="auto"/>
              </w:divBdr>
              <w:divsChild>
                <w:div w:id="638540049">
                  <w:marLeft w:val="0"/>
                  <w:marRight w:val="0"/>
                  <w:marTop w:val="0"/>
                  <w:marBottom w:val="0"/>
                  <w:divBdr>
                    <w:top w:val="none" w:sz="0" w:space="0" w:color="auto"/>
                    <w:left w:val="none" w:sz="0" w:space="0" w:color="auto"/>
                    <w:bottom w:val="none" w:sz="0" w:space="0" w:color="auto"/>
                    <w:right w:val="none" w:sz="0" w:space="0" w:color="auto"/>
                  </w:divBdr>
                </w:div>
              </w:divsChild>
            </w:div>
            <w:div w:id="501894903">
              <w:marLeft w:val="0"/>
              <w:marRight w:val="0"/>
              <w:marTop w:val="0"/>
              <w:marBottom w:val="0"/>
              <w:divBdr>
                <w:top w:val="none" w:sz="0" w:space="0" w:color="auto"/>
                <w:left w:val="none" w:sz="0" w:space="0" w:color="auto"/>
                <w:bottom w:val="none" w:sz="0" w:space="0" w:color="auto"/>
                <w:right w:val="none" w:sz="0" w:space="0" w:color="auto"/>
              </w:divBdr>
              <w:divsChild>
                <w:div w:id="1162550174">
                  <w:marLeft w:val="0"/>
                  <w:marRight w:val="0"/>
                  <w:marTop w:val="0"/>
                  <w:marBottom w:val="0"/>
                  <w:divBdr>
                    <w:top w:val="none" w:sz="0" w:space="0" w:color="auto"/>
                    <w:left w:val="none" w:sz="0" w:space="0" w:color="auto"/>
                    <w:bottom w:val="none" w:sz="0" w:space="0" w:color="auto"/>
                    <w:right w:val="none" w:sz="0" w:space="0" w:color="auto"/>
                  </w:divBdr>
                </w:div>
              </w:divsChild>
            </w:div>
            <w:div w:id="523055387">
              <w:marLeft w:val="0"/>
              <w:marRight w:val="0"/>
              <w:marTop w:val="0"/>
              <w:marBottom w:val="0"/>
              <w:divBdr>
                <w:top w:val="none" w:sz="0" w:space="0" w:color="auto"/>
                <w:left w:val="none" w:sz="0" w:space="0" w:color="auto"/>
                <w:bottom w:val="none" w:sz="0" w:space="0" w:color="auto"/>
                <w:right w:val="none" w:sz="0" w:space="0" w:color="auto"/>
              </w:divBdr>
              <w:divsChild>
                <w:div w:id="525749037">
                  <w:marLeft w:val="0"/>
                  <w:marRight w:val="0"/>
                  <w:marTop w:val="0"/>
                  <w:marBottom w:val="0"/>
                  <w:divBdr>
                    <w:top w:val="none" w:sz="0" w:space="0" w:color="auto"/>
                    <w:left w:val="none" w:sz="0" w:space="0" w:color="auto"/>
                    <w:bottom w:val="none" w:sz="0" w:space="0" w:color="auto"/>
                    <w:right w:val="none" w:sz="0" w:space="0" w:color="auto"/>
                  </w:divBdr>
                </w:div>
              </w:divsChild>
            </w:div>
            <w:div w:id="586035062">
              <w:marLeft w:val="0"/>
              <w:marRight w:val="0"/>
              <w:marTop w:val="0"/>
              <w:marBottom w:val="0"/>
              <w:divBdr>
                <w:top w:val="none" w:sz="0" w:space="0" w:color="auto"/>
                <w:left w:val="none" w:sz="0" w:space="0" w:color="auto"/>
                <w:bottom w:val="none" w:sz="0" w:space="0" w:color="auto"/>
                <w:right w:val="none" w:sz="0" w:space="0" w:color="auto"/>
              </w:divBdr>
              <w:divsChild>
                <w:div w:id="650905995">
                  <w:marLeft w:val="0"/>
                  <w:marRight w:val="0"/>
                  <w:marTop w:val="0"/>
                  <w:marBottom w:val="0"/>
                  <w:divBdr>
                    <w:top w:val="none" w:sz="0" w:space="0" w:color="auto"/>
                    <w:left w:val="none" w:sz="0" w:space="0" w:color="auto"/>
                    <w:bottom w:val="none" w:sz="0" w:space="0" w:color="auto"/>
                    <w:right w:val="none" w:sz="0" w:space="0" w:color="auto"/>
                  </w:divBdr>
                </w:div>
              </w:divsChild>
            </w:div>
            <w:div w:id="658583104">
              <w:marLeft w:val="0"/>
              <w:marRight w:val="0"/>
              <w:marTop w:val="0"/>
              <w:marBottom w:val="0"/>
              <w:divBdr>
                <w:top w:val="none" w:sz="0" w:space="0" w:color="auto"/>
                <w:left w:val="none" w:sz="0" w:space="0" w:color="auto"/>
                <w:bottom w:val="none" w:sz="0" w:space="0" w:color="auto"/>
                <w:right w:val="none" w:sz="0" w:space="0" w:color="auto"/>
              </w:divBdr>
              <w:divsChild>
                <w:div w:id="1681199443">
                  <w:marLeft w:val="0"/>
                  <w:marRight w:val="0"/>
                  <w:marTop w:val="0"/>
                  <w:marBottom w:val="0"/>
                  <w:divBdr>
                    <w:top w:val="none" w:sz="0" w:space="0" w:color="auto"/>
                    <w:left w:val="none" w:sz="0" w:space="0" w:color="auto"/>
                    <w:bottom w:val="none" w:sz="0" w:space="0" w:color="auto"/>
                    <w:right w:val="none" w:sz="0" w:space="0" w:color="auto"/>
                  </w:divBdr>
                </w:div>
              </w:divsChild>
            </w:div>
            <w:div w:id="740754162">
              <w:marLeft w:val="0"/>
              <w:marRight w:val="0"/>
              <w:marTop w:val="0"/>
              <w:marBottom w:val="0"/>
              <w:divBdr>
                <w:top w:val="none" w:sz="0" w:space="0" w:color="auto"/>
                <w:left w:val="none" w:sz="0" w:space="0" w:color="auto"/>
                <w:bottom w:val="none" w:sz="0" w:space="0" w:color="auto"/>
                <w:right w:val="none" w:sz="0" w:space="0" w:color="auto"/>
              </w:divBdr>
              <w:divsChild>
                <w:div w:id="483281089">
                  <w:marLeft w:val="0"/>
                  <w:marRight w:val="0"/>
                  <w:marTop w:val="0"/>
                  <w:marBottom w:val="0"/>
                  <w:divBdr>
                    <w:top w:val="none" w:sz="0" w:space="0" w:color="auto"/>
                    <w:left w:val="none" w:sz="0" w:space="0" w:color="auto"/>
                    <w:bottom w:val="none" w:sz="0" w:space="0" w:color="auto"/>
                    <w:right w:val="none" w:sz="0" w:space="0" w:color="auto"/>
                  </w:divBdr>
                </w:div>
              </w:divsChild>
            </w:div>
            <w:div w:id="765686635">
              <w:marLeft w:val="0"/>
              <w:marRight w:val="0"/>
              <w:marTop w:val="0"/>
              <w:marBottom w:val="0"/>
              <w:divBdr>
                <w:top w:val="none" w:sz="0" w:space="0" w:color="auto"/>
                <w:left w:val="none" w:sz="0" w:space="0" w:color="auto"/>
                <w:bottom w:val="none" w:sz="0" w:space="0" w:color="auto"/>
                <w:right w:val="none" w:sz="0" w:space="0" w:color="auto"/>
              </w:divBdr>
              <w:divsChild>
                <w:div w:id="846363524">
                  <w:marLeft w:val="0"/>
                  <w:marRight w:val="0"/>
                  <w:marTop w:val="0"/>
                  <w:marBottom w:val="0"/>
                  <w:divBdr>
                    <w:top w:val="none" w:sz="0" w:space="0" w:color="auto"/>
                    <w:left w:val="none" w:sz="0" w:space="0" w:color="auto"/>
                    <w:bottom w:val="none" w:sz="0" w:space="0" w:color="auto"/>
                    <w:right w:val="none" w:sz="0" w:space="0" w:color="auto"/>
                  </w:divBdr>
                </w:div>
              </w:divsChild>
            </w:div>
            <w:div w:id="845365816">
              <w:marLeft w:val="0"/>
              <w:marRight w:val="0"/>
              <w:marTop w:val="0"/>
              <w:marBottom w:val="0"/>
              <w:divBdr>
                <w:top w:val="none" w:sz="0" w:space="0" w:color="auto"/>
                <w:left w:val="none" w:sz="0" w:space="0" w:color="auto"/>
                <w:bottom w:val="none" w:sz="0" w:space="0" w:color="auto"/>
                <w:right w:val="none" w:sz="0" w:space="0" w:color="auto"/>
              </w:divBdr>
              <w:divsChild>
                <w:div w:id="1842235952">
                  <w:marLeft w:val="0"/>
                  <w:marRight w:val="0"/>
                  <w:marTop w:val="0"/>
                  <w:marBottom w:val="0"/>
                  <w:divBdr>
                    <w:top w:val="none" w:sz="0" w:space="0" w:color="auto"/>
                    <w:left w:val="none" w:sz="0" w:space="0" w:color="auto"/>
                    <w:bottom w:val="none" w:sz="0" w:space="0" w:color="auto"/>
                    <w:right w:val="none" w:sz="0" w:space="0" w:color="auto"/>
                  </w:divBdr>
                </w:div>
              </w:divsChild>
            </w:div>
            <w:div w:id="1034230153">
              <w:marLeft w:val="0"/>
              <w:marRight w:val="0"/>
              <w:marTop w:val="0"/>
              <w:marBottom w:val="0"/>
              <w:divBdr>
                <w:top w:val="none" w:sz="0" w:space="0" w:color="auto"/>
                <w:left w:val="none" w:sz="0" w:space="0" w:color="auto"/>
                <w:bottom w:val="none" w:sz="0" w:space="0" w:color="auto"/>
                <w:right w:val="none" w:sz="0" w:space="0" w:color="auto"/>
              </w:divBdr>
              <w:divsChild>
                <w:div w:id="1101875330">
                  <w:marLeft w:val="0"/>
                  <w:marRight w:val="0"/>
                  <w:marTop w:val="0"/>
                  <w:marBottom w:val="0"/>
                  <w:divBdr>
                    <w:top w:val="none" w:sz="0" w:space="0" w:color="auto"/>
                    <w:left w:val="none" w:sz="0" w:space="0" w:color="auto"/>
                    <w:bottom w:val="none" w:sz="0" w:space="0" w:color="auto"/>
                    <w:right w:val="none" w:sz="0" w:space="0" w:color="auto"/>
                  </w:divBdr>
                </w:div>
              </w:divsChild>
            </w:div>
            <w:div w:id="1562599370">
              <w:marLeft w:val="0"/>
              <w:marRight w:val="0"/>
              <w:marTop w:val="0"/>
              <w:marBottom w:val="0"/>
              <w:divBdr>
                <w:top w:val="none" w:sz="0" w:space="0" w:color="auto"/>
                <w:left w:val="none" w:sz="0" w:space="0" w:color="auto"/>
                <w:bottom w:val="none" w:sz="0" w:space="0" w:color="auto"/>
                <w:right w:val="none" w:sz="0" w:space="0" w:color="auto"/>
              </w:divBdr>
              <w:divsChild>
                <w:div w:id="2102872682">
                  <w:marLeft w:val="0"/>
                  <w:marRight w:val="0"/>
                  <w:marTop w:val="0"/>
                  <w:marBottom w:val="0"/>
                  <w:divBdr>
                    <w:top w:val="none" w:sz="0" w:space="0" w:color="auto"/>
                    <w:left w:val="none" w:sz="0" w:space="0" w:color="auto"/>
                    <w:bottom w:val="none" w:sz="0" w:space="0" w:color="auto"/>
                    <w:right w:val="none" w:sz="0" w:space="0" w:color="auto"/>
                  </w:divBdr>
                </w:div>
              </w:divsChild>
            </w:div>
            <w:div w:id="1635209486">
              <w:marLeft w:val="0"/>
              <w:marRight w:val="0"/>
              <w:marTop w:val="0"/>
              <w:marBottom w:val="0"/>
              <w:divBdr>
                <w:top w:val="none" w:sz="0" w:space="0" w:color="auto"/>
                <w:left w:val="none" w:sz="0" w:space="0" w:color="auto"/>
                <w:bottom w:val="none" w:sz="0" w:space="0" w:color="auto"/>
                <w:right w:val="none" w:sz="0" w:space="0" w:color="auto"/>
              </w:divBdr>
              <w:divsChild>
                <w:div w:id="1753505698">
                  <w:marLeft w:val="0"/>
                  <w:marRight w:val="0"/>
                  <w:marTop w:val="0"/>
                  <w:marBottom w:val="0"/>
                  <w:divBdr>
                    <w:top w:val="none" w:sz="0" w:space="0" w:color="auto"/>
                    <w:left w:val="none" w:sz="0" w:space="0" w:color="auto"/>
                    <w:bottom w:val="none" w:sz="0" w:space="0" w:color="auto"/>
                    <w:right w:val="none" w:sz="0" w:space="0" w:color="auto"/>
                  </w:divBdr>
                </w:div>
              </w:divsChild>
            </w:div>
            <w:div w:id="1656647134">
              <w:marLeft w:val="0"/>
              <w:marRight w:val="0"/>
              <w:marTop w:val="0"/>
              <w:marBottom w:val="0"/>
              <w:divBdr>
                <w:top w:val="none" w:sz="0" w:space="0" w:color="auto"/>
                <w:left w:val="none" w:sz="0" w:space="0" w:color="auto"/>
                <w:bottom w:val="none" w:sz="0" w:space="0" w:color="auto"/>
                <w:right w:val="none" w:sz="0" w:space="0" w:color="auto"/>
              </w:divBdr>
              <w:divsChild>
                <w:div w:id="1750082345">
                  <w:marLeft w:val="0"/>
                  <w:marRight w:val="0"/>
                  <w:marTop w:val="0"/>
                  <w:marBottom w:val="0"/>
                  <w:divBdr>
                    <w:top w:val="none" w:sz="0" w:space="0" w:color="auto"/>
                    <w:left w:val="none" w:sz="0" w:space="0" w:color="auto"/>
                    <w:bottom w:val="none" w:sz="0" w:space="0" w:color="auto"/>
                    <w:right w:val="none" w:sz="0" w:space="0" w:color="auto"/>
                  </w:divBdr>
                </w:div>
              </w:divsChild>
            </w:div>
            <w:div w:id="1871648934">
              <w:marLeft w:val="0"/>
              <w:marRight w:val="0"/>
              <w:marTop w:val="0"/>
              <w:marBottom w:val="0"/>
              <w:divBdr>
                <w:top w:val="none" w:sz="0" w:space="0" w:color="auto"/>
                <w:left w:val="none" w:sz="0" w:space="0" w:color="auto"/>
                <w:bottom w:val="none" w:sz="0" w:space="0" w:color="auto"/>
                <w:right w:val="none" w:sz="0" w:space="0" w:color="auto"/>
              </w:divBdr>
              <w:divsChild>
                <w:div w:id="164129882">
                  <w:marLeft w:val="0"/>
                  <w:marRight w:val="0"/>
                  <w:marTop w:val="0"/>
                  <w:marBottom w:val="0"/>
                  <w:divBdr>
                    <w:top w:val="none" w:sz="0" w:space="0" w:color="auto"/>
                    <w:left w:val="none" w:sz="0" w:space="0" w:color="auto"/>
                    <w:bottom w:val="none" w:sz="0" w:space="0" w:color="auto"/>
                    <w:right w:val="none" w:sz="0" w:space="0" w:color="auto"/>
                  </w:divBdr>
                </w:div>
              </w:divsChild>
            </w:div>
            <w:div w:id="1898279394">
              <w:marLeft w:val="0"/>
              <w:marRight w:val="0"/>
              <w:marTop w:val="0"/>
              <w:marBottom w:val="0"/>
              <w:divBdr>
                <w:top w:val="none" w:sz="0" w:space="0" w:color="auto"/>
                <w:left w:val="none" w:sz="0" w:space="0" w:color="auto"/>
                <w:bottom w:val="none" w:sz="0" w:space="0" w:color="auto"/>
                <w:right w:val="none" w:sz="0" w:space="0" w:color="auto"/>
              </w:divBdr>
              <w:divsChild>
                <w:div w:id="198242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031611">
          <w:marLeft w:val="0"/>
          <w:marRight w:val="0"/>
          <w:marTop w:val="0"/>
          <w:marBottom w:val="0"/>
          <w:divBdr>
            <w:top w:val="none" w:sz="0" w:space="0" w:color="auto"/>
            <w:left w:val="none" w:sz="0" w:space="0" w:color="auto"/>
            <w:bottom w:val="none" w:sz="0" w:space="0" w:color="auto"/>
            <w:right w:val="none" w:sz="0" w:space="0" w:color="auto"/>
          </w:divBdr>
        </w:div>
        <w:div w:id="939221503">
          <w:marLeft w:val="0"/>
          <w:marRight w:val="0"/>
          <w:marTop w:val="0"/>
          <w:marBottom w:val="0"/>
          <w:divBdr>
            <w:top w:val="none" w:sz="0" w:space="0" w:color="auto"/>
            <w:left w:val="none" w:sz="0" w:space="0" w:color="auto"/>
            <w:bottom w:val="none" w:sz="0" w:space="0" w:color="auto"/>
            <w:right w:val="none" w:sz="0" w:space="0" w:color="auto"/>
          </w:divBdr>
        </w:div>
        <w:div w:id="1109860896">
          <w:marLeft w:val="0"/>
          <w:marRight w:val="0"/>
          <w:marTop w:val="0"/>
          <w:marBottom w:val="0"/>
          <w:divBdr>
            <w:top w:val="none" w:sz="0" w:space="0" w:color="auto"/>
            <w:left w:val="none" w:sz="0" w:space="0" w:color="auto"/>
            <w:bottom w:val="none" w:sz="0" w:space="0" w:color="auto"/>
            <w:right w:val="none" w:sz="0" w:space="0" w:color="auto"/>
          </w:divBdr>
        </w:div>
        <w:div w:id="1136873487">
          <w:marLeft w:val="0"/>
          <w:marRight w:val="0"/>
          <w:marTop w:val="0"/>
          <w:marBottom w:val="0"/>
          <w:divBdr>
            <w:top w:val="none" w:sz="0" w:space="0" w:color="auto"/>
            <w:left w:val="none" w:sz="0" w:space="0" w:color="auto"/>
            <w:bottom w:val="none" w:sz="0" w:space="0" w:color="auto"/>
            <w:right w:val="none" w:sz="0" w:space="0" w:color="auto"/>
          </w:divBdr>
        </w:div>
        <w:div w:id="1259412680">
          <w:marLeft w:val="0"/>
          <w:marRight w:val="0"/>
          <w:marTop w:val="0"/>
          <w:marBottom w:val="0"/>
          <w:divBdr>
            <w:top w:val="none" w:sz="0" w:space="0" w:color="auto"/>
            <w:left w:val="none" w:sz="0" w:space="0" w:color="auto"/>
            <w:bottom w:val="none" w:sz="0" w:space="0" w:color="auto"/>
            <w:right w:val="none" w:sz="0" w:space="0" w:color="auto"/>
          </w:divBdr>
        </w:div>
        <w:div w:id="1330210248">
          <w:marLeft w:val="0"/>
          <w:marRight w:val="0"/>
          <w:marTop w:val="0"/>
          <w:marBottom w:val="0"/>
          <w:divBdr>
            <w:top w:val="none" w:sz="0" w:space="0" w:color="auto"/>
            <w:left w:val="none" w:sz="0" w:space="0" w:color="auto"/>
            <w:bottom w:val="none" w:sz="0" w:space="0" w:color="auto"/>
            <w:right w:val="none" w:sz="0" w:space="0" w:color="auto"/>
          </w:divBdr>
        </w:div>
        <w:div w:id="1409384144">
          <w:marLeft w:val="0"/>
          <w:marRight w:val="0"/>
          <w:marTop w:val="0"/>
          <w:marBottom w:val="0"/>
          <w:divBdr>
            <w:top w:val="none" w:sz="0" w:space="0" w:color="auto"/>
            <w:left w:val="none" w:sz="0" w:space="0" w:color="auto"/>
            <w:bottom w:val="none" w:sz="0" w:space="0" w:color="auto"/>
            <w:right w:val="none" w:sz="0" w:space="0" w:color="auto"/>
          </w:divBdr>
        </w:div>
        <w:div w:id="1577320564">
          <w:marLeft w:val="0"/>
          <w:marRight w:val="0"/>
          <w:marTop w:val="0"/>
          <w:marBottom w:val="0"/>
          <w:divBdr>
            <w:top w:val="none" w:sz="0" w:space="0" w:color="auto"/>
            <w:left w:val="none" w:sz="0" w:space="0" w:color="auto"/>
            <w:bottom w:val="none" w:sz="0" w:space="0" w:color="auto"/>
            <w:right w:val="none" w:sz="0" w:space="0" w:color="auto"/>
          </w:divBdr>
        </w:div>
        <w:div w:id="1811362092">
          <w:marLeft w:val="0"/>
          <w:marRight w:val="0"/>
          <w:marTop w:val="0"/>
          <w:marBottom w:val="0"/>
          <w:divBdr>
            <w:top w:val="none" w:sz="0" w:space="0" w:color="auto"/>
            <w:left w:val="none" w:sz="0" w:space="0" w:color="auto"/>
            <w:bottom w:val="none" w:sz="0" w:space="0" w:color="auto"/>
            <w:right w:val="none" w:sz="0" w:space="0" w:color="auto"/>
          </w:divBdr>
        </w:div>
        <w:div w:id="1923709965">
          <w:marLeft w:val="0"/>
          <w:marRight w:val="0"/>
          <w:marTop w:val="0"/>
          <w:marBottom w:val="0"/>
          <w:divBdr>
            <w:top w:val="none" w:sz="0" w:space="0" w:color="auto"/>
            <w:left w:val="none" w:sz="0" w:space="0" w:color="auto"/>
            <w:bottom w:val="none" w:sz="0" w:space="0" w:color="auto"/>
            <w:right w:val="none" w:sz="0" w:space="0" w:color="auto"/>
          </w:divBdr>
        </w:div>
        <w:div w:id="2032492174">
          <w:marLeft w:val="0"/>
          <w:marRight w:val="0"/>
          <w:marTop w:val="0"/>
          <w:marBottom w:val="0"/>
          <w:divBdr>
            <w:top w:val="none" w:sz="0" w:space="0" w:color="auto"/>
            <w:left w:val="none" w:sz="0" w:space="0" w:color="auto"/>
            <w:bottom w:val="none" w:sz="0" w:space="0" w:color="auto"/>
            <w:right w:val="none" w:sz="0" w:space="0" w:color="auto"/>
          </w:divBdr>
        </w:div>
      </w:divsChild>
    </w:div>
    <w:div w:id="818423678">
      <w:bodyDiv w:val="1"/>
      <w:marLeft w:val="0"/>
      <w:marRight w:val="0"/>
      <w:marTop w:val="0"/>
      <w:marBottom w:val="0"/>
      <w:divBdr>
        <w:top w:val="none" w:sz="0" w:space="0" w:color="auto"/>
        <w:left w:val="none" w:sz="0" w:space="0" w:color="auto"/>
        <w:bottom w:val="none" w:sz="0" w:space="0" w:color="auto"/>
        <w:right w:val="none" w:sz="0" w:space="0" w:color="auto"/>
      </w:divBdr>
      <w:divsChild>
        <w:div w:id="1178814387">
          <w:marLeft w:val="0"/>
          <w:marRight w:val="0"/>
          <w:marTop w:val="0"/>
          <w:marBottom w:val="0"/>
          <w:divBdr>
            <w:top w:val="none" w:sz="0" w:space="0" w:color="auto"/>
            <w:left w:val="none" w:sz="0" w:space="0" w:color="auto"/>
            <w:bottom w:val="none" w:sz="0" w:space="0" w:color="auto"/>
            <w:right w:val="none" w:sz="0" w:space="0" w:color="auto"/>
          </w:divBdr>
          <w:divsChild>
            <w:div w:id="36610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470424">
      <w:bodyDiv w:val="1"/>
      <w:marLeft w:val="0"/>
      <w:marRight w:val="0"/>
      <w:marTop w:val="0"/>
      <w:marBottom w:val="0"/>
      <w:divBdr>
        <w:top w:val="none" w:sz="0" w:space="0" w:color="auto"/>
        <w:left w:val="none" w:sz="0" w:space="0" w:color="auto"/>
        <w:bottom w:val="none" w:sz="0" w:space="0" w:color="auto"/>
        <w:right w:val="none" w:sz="0" w:space="0" w:color="auto"/>
      </w:divBdr>
    </w:div>
    <w:div w:id="943540657">
      <w:bodyDiv w:val="1"/>
      <w:marLeft w:val="0"/>
      <w:marRight w:val="0"/>
      <w:marTop w:val="0"/>
      <w:marBottom w:val="0"/>
      <w:divBdr>
        <w:top w:val="none" w:sz="0" w:space="0" w:color="auto"/>
        <w:left w:val="none" w:sz="0" w:space="0" w:color="auto"/>
        <w:bottom w:val="none" w:sz="0" w:space="0" w:color="auto"/>
        <w:right w:val="none" w:sz="0" w:space="0" w:color="auto"/>
      </w:divBdr>
    </w:div>
    <w:div w:id="989288570">
      <w:bodyDiv w:val="1"/>
      <w:marLeft w:val="0"/>
      <w:marRight w:val="0"/>
      <w:marTop w:val="0"/>
      <w:marBottom w:val="0"/>
      <w:divBdr>
        <w:top w:val="none" w:sz="0" w:space="0" w:color="auto"/>
        <w:left w:val="none" w:sz="0" w:space="0" w:color="auto"/>
        <w:bottom w:val="none" w:sz="0" w:space="0" w:color="auto"/>
        <w:right w:val="none" w:sz="0" w:space="0" w:color="auto"/>
      </w:divBdr>
    </w:div>
    <w:div w:id="1177623125">
      <w:bodyDiv w:val="1"/>
      <w:marLeft w:val="0"/>
      <w:marRight w:val="0"/>
      <w:marTop w:val="0"/>
      <w:marBottom w:val="0"/>
      <w:divBdr>
        <w:top w:val="none" w:sz="0" w:space="0" w:color="auto"/>
        <w:left w:val="none" w:sz="0" w:space="0" w:color="auto"/>
        <w:bottom w:val="none" w:sz="0" w:space="0" w:color="auto"/>
        <w:right w:val="none" w:sz="0" w:space="0" w:color="auto"/>
      </w:divBdr>
      <w:divsChild>
        <w:div w:id="165364759">
          <w:marLeft w:val="0"/>
          <w:marRight w:val="0"/>
          <w:marTop w:val="0"/>
          <w:marBottom w:val="0"/>
          <w:divBdr>
            <w:top w:val="none" w:sz="0" w:space="0" w:color="auto"/>
            <w:left w:val="none" w:sz="0" w:space="0" w:color="auto"/>
            <w:bottom w:val="none" w:sz="0" w:space="0" w:color="auto"/>
            <w:right w:val="none" w:sz="0" w:space="0" w:color="auto"/>
          </w:divBdr>
        </w:div>
        <w:div w:id="583344656">
          <w:marLeft w:val="0"/>
          <w:marRight w:val="0"/>
          <w:marTop w:val="0"/>
          <w:marBottom w:val="0"/>
          <w:divBdr>
            <w:top w:val="none" w:sz="0" w:space="0" w:color="auto"/>
            <w:left w:val="none" w:sz="0" w:space="0" w:color="auto"/>
            <w:bottom w:val="none" w:sz="0" w:space="0" w:color="auto"/>
            <w:right w:val="none" w:sz="0" w:space="0" w:color="auto"/>
          </w:divBdr>
        </w:div>
        <w:div w:id="596249851">
          <w:marLeft w:val="0"/>
          <w:marRight w:val="0"/>
          <w:marTop w:val="0"/>
          <w:marBottom w:val="0"/>
          <w:divBdr>
            <w:top w:val="none" w:sz="0" w:space="0" w:color="auto"/>
            <w:left w:val="none" w:sz="0" w:space="0" w:color="auto"/>
            <w:bottom w:val="none" w:sz="0" w:space="0" w:color="auto"/>
            <w:right w:val="none" w:sz="0" w:space="0" w:color="auto"/>
          </w:divBdr>
        </w:div>
        <w:div w:id="827945530">
          <w:marLeft w:val="0"/>
          <w:marRight w:val="0"/>
          <w:marTop w:val="0"/>
          <w:marBottom w:val="0"/>
          <w:divBdr>
            <w:top w:val="none" w:sz="0" w:space="0" w:color="auto"/>
            <w:left w:val="none" w:sz="0" w:space="0" w:color="auto"/>
            <w:bottom w:val="none" w:sz="0" w:space="0" w:color="auto"/>
            <w:right w:val="none" w:sz="0" w:space="0" w:color="auto"/>
          </w:divBdr>
        </w:div>
        <w:div w:id="1456824098">
          <w:marLeft w:val="0"/>
          <w:marRight w:val="0"/>
          <w:marTop w:val="0"/>
          <w:marBottom w:val="0"/>
          <w:divBdr>
            <w:top w:val="none" w:sz="0" w:space="0" w:color="auto"/>
            <w:left w:val="none" w:sz="0" w:space="0" w:color="auto"/>
            <w:bottom w:val="none" w:sz="0" w:space="0" w:color="auto"/>
            <w:right w:val="none" w:sz="0" w:space="0" w:color="auto"/>
          </w:divBdr>
        </w:div>
        <w:div w:id="1615212235">
          <w:marLeft w:val="0"/>
          <w:marRight w:val="0"/>
          <w:marTop w:val="0"/>
          <w:marBottom w:val="0"/>
          <w:divBdr>
            <w:top w:val="none" w:sz="0" w:space="0" w:color="auto"/>
            <w:left w:val="none" w:sz="0" w:space="0" w:color="auto"/>
            <w:bottom w:val="none" w:sz="0" w:space="0" w:color="auto"/>
            <w:right w:val="none" w:sz="0" w:space="0" w:color="auto"/>
          </w:divBdr>
        </w:div>
        <w:div w:id="1729571761">
          <w:marLeft w:val="0"/>
          <w:marRight w:val="0"/>
          <w:marTop w:val="0"/>
          <w:marBottom w:val="0"/>
          <w:divBdr>
            <w:top w:val="none" w:sz="0" w:space="0" w:color="auto"/>
            <w:left w:val="none" w:sz="0" w:space="0" w:color="auto"/>
            <w:bottom w:val="none" w:sz="0" w:space="0" w:color="auto"/>
            <w:right w:val="none" w:sz="0" w:space="0" w:color="auto"/>
          </w:divBdr>
        </w:div>
      </w:divsChild>
    </w:div>
    <w:div w:id="1207790979">
      <w:bodyDiv w:val="1"/>
      <w:marLeft w:val="0"/>
      <w:marRight w:val="0"/>
      <w:marTop w:val="0"/>
      <w:marBottom w:val="0"/>
      <w:divBdr>
        <w:top w:val="none" w:sz="0" w:space="0" w:color="auto"/>
        <w:left w:val="none" w:sz="0" w:space="0" w:color="auto"/>
        <w:bottom w:val="none" w:sz="0" w:space="0" w:color="auto"/>
        <w:right w:val="none" w:sz="0" w:space="0" w:color="auto"/>
      </w:divBdr>
    </w:div>
    <w:div w:id="1328554424">
      <w:bodyDiv w:val="1"/>
      <w:marLeft w:val="0"/>
      <w:marRight w:val="0"/>
      <w:marTop w:val="0"/>
      <w:marBottom w:val="0"/>
      <w:divBdr>
        <w:top w:val="none" w:sz="0" w:space="0" w:color="auto"/>
        <w:left w:val="none" w:sz="0" w:space="0" w:color="auto"/>
        <w:bottom w:val="none" w:sz="0" w:space="0" w:color="auto"/>
        <w:right w:val="none" w:sz="0" w:space="0" w:color="auto"/>
      </w:divBdr>
      <w:divsChild>
        <w:div w:id="17511289">
          <w:marLeft w:val="0"/>
          <w:marRight w:val="0"/>
          <w:marTop w:val="0"/>
          <w:marBottom w:val="0"/>
          <w:divBdr>
            <w:top w:val="none" w:sz="0" w:space="0" w:color="auto"/>
            <w:left w:val="none" w:sz="0" w:space="0" w:color="auto"/>
            <w:bottom w:val="none" w:sz="0" w:space="0" w:color="auto"/>
            <w:right w:val="none" w:sz="0" w:space="0" w:color="auto"/>
          </w:divBdr>
          <w:divsChild>
            <w:div w:id="1046762802">
              <w:marLeft w:val="0"/>
              <w:marRight w:val="0"/>
              <w:marTop w:val="0"/>
              <w:marBottom w:val="0"/>
              <w:divBdr>
                <w:top w:val="none" w:sz="0" w:space="0" w:color="auto"/>
                <w:left w:val="none" w:sz="0" w:space="0" w:color="auto"/>
                <w:bottom w:val="none" w:sz="0" w:space="0" w:color="auto"/>
                <w:right w:val="none" w:sz="0" w:space="0" w:color="auto"/>
              </w:divBdr>
            </w:div>
          </w:divsChild>
        </w:div>
        <w:div w:id="27268388">
          <w:marLeft w:val="0"/>
          <w:marRight w:val="0"/>
          <w:marTop w:val="0"/>
          <w:marBottom w:val="0"/>
          <w:divBdr>
            <w:top w:val="none" w:sz="0" w:space="0" w:color="auto"/>
            <w:left w:val="none" w:sz="0" w:space="0" w:color="auto"/>
            <w:bottom w:val="none" w:sz="0" w:space="0" w:color="auto"/>
            <w:right w:val="none" w:sz="0" w:space="0" w:color="auto"/>
          </w:divBdr>
          <w:divsChild>
            <w:div w:id="1446463323">
              <w:marLeft w:val="0"/>
              <w:marRight w:val="0"/>
              <w:marTop w:val="0"/>
              <w:marBottom w:val="0"/>
              <w:divBdr>
                <w:top w:val="none" w:sz="0" w:space="0" w:color="auto"/>
                <w:left w:val="none" w:sz="0" w:space="0" w:color="auto"/>
                <w:bottom w:val="none" w:sz="0" w:space="0" w:color="auto"/>
                <w:right w:val="none" w:sz="0" w:space="0" w:color="auto"/>
              </w:divBdr>
            </w:div>
          </w:divsChild>
        </w:div>
        <w:div w:id="39867167">
          <w:marLeft w:val="0"/>
          <w:marRight w:val="0"/>
          <w:marTop w:val="0"/>
          <w:marBottom w:val="0"/>
          <w:divBdr>
            <w:top w:val="none" w:sz="0" w:space="0" w:color="auto"/>
            <w:left w:val="none" w:sz="0" w:space="0" w:color="auto"/>
            <w:bottom w:val="none" w:sz="0" w:space="0" w:color="auto"/>
            <w:right w:val="none" w:sz="0" w:space="0" w:color="auto"/>
          </w:divBdr>
          <w:divsChild>
            <w:div w:id="1214074672">
              <w:marLeft w:val="0"/>
              <w:marRight w:val="0"/>
              <w:marTop w:val="0"/>
              <w:marBottom w:val="0"/>
              <w:divBdr>
                <w:top w:val="none" w:sz="0" w:space="0" w:color="auto"/>
                <w:left w:val="none" w:sz="0" w:space="0" w:color="auto"/>
                <w:bottom w:val="none" w:sz="0" w:space="0" w:color="auto"/>
                <w:right w:val="none" w:sz="0" w:space="0" w:color="auto"/>
              </w:divBdr>
            </w:div>
          </w:divsChild>
        </w:div>
        <w:div w:id="46952492">
          <w:marLeft w:val="0"/>
          <w:marRight w:val="0"/>
          <w:marTop w:val="0"/>
          <w:marBottom w:val="0"/>
          <w:divBdr>
            <w:top w:val="none" w:sz="0" w:space="0" w:color="auto"/>
            <w:left w:val="none" w:sz="0" w:space="0" w:color="auto"/>
            <w:bottom w:val="none" w:sz="0" w:space="0" w:color="auto"/>
            <w:right w:val="none" w:sz="0" w:space="0" w:color="auto"/>
          </w:divBdr>
          <w:divsChild>
            <w:div w:id="1519538392">
              <w:marLeft w:val="0"/>
              <w:marRight w:val="0"/>
              <w:marTop w:val="0"/>
              <w:marBottom w:val="0"/>
              <w:divBdr>
                <w:top w:val="none" w:sz="0" w:space="0" w:color="auto"/>
                <w:left w:val="none" w:sz="0" w:space="0" w:color="auto"/>
                <w:bottom w:val="none" w:sz="0" w:space="0" w:color="auto"/>
                <w:right w:val="none" w:sz="0" w:space="0" w:color="auto"/>
              </w:divBdr>
            </w:div>
          </w:divsChild>
        </w:div>
        <w:div w:id="49959777">
          <w:marLeft w:val="0"/>
          <w:marRight w:val="0"/>
          <w:marTop w:val="0"/>
          <w:marBottom w:val="0"/>
          <w:divBdr>
            <w:top w:val="none" w:sz="0" w:space="0" w:color="auto"/>
            <w:left w:val="none" w:sz="0" w:space="0" w:color="auto"/>
            <w:bottom w:val="none" w:sz="0" w:space="0" w:color="auto"/>
            <w:right w:val="none" w:sz="0" w:space="0" w:color="auto"/>
          </w:divBdr>
          <w:divsChild>
            <w:div w:id="749473446">
              <w:marLeft w:val="0"/>
              <w:marRight w:val="0"/>
              <w:marTop w:val="0"/>
              <w:marBottom w:val="0"/>
              <w:divBdr>
                <w:top w:val="none" w:sz="0" w:space="0" w:color="auto"/>
                <w:left w:val="none" w:sz="0" w:space="0" w:color="auto"/>
                <w:bottom w:val="none" w:sz="0" w:space="0" w:color="auto"/>
                <w:right w:val="none" w:sz="0" w:space="0" w:color="auto"/>
              </w:divBdr>
            </w:div>
          </w:divsChild>
        </w:div>
        <w:div w:id="81294811">
          <w:marLeft w:val="0"/>
          <w:marRight w:val="0"/>
          <w:marTop w:val="0"/>
          <w:marBottom w:val="0"/>
          <w:divBdr>
            <w:top w:val="none" w:sz="0" w:space="0" w:color="auto"/>
            <w:left w:val="none" w:sz="0" w:space="0" w:color="auto"/>
            <w:bottom w:val="none" w:sz="0" w:space="0" w:color="auto"/>
            <w:right w:val="none" w:sz="0" w:space="0" w:color="auto"/>
          </w:divBdr>
          <w:divsChild>
            <w:div w:id="293684335">
              <w:marLeft w:val="0"/>
              <w:marRight w:val="0"/>
              <w:marTop w:val="0"/>
              <w:marBottom w:val="0"/>
              <w:divBdr>
                <w:top w:val="none" w:sz="0" w:space="0" w:color="auto"/>
                <w:left w:val="none" w:sz="0" w:space="0" w:color="auto"/>
                <w:bottom w:val="none" w:sz="0" w:space="0" w:color="auto"/>
                <w:right w:val="none" w:sz="0" w:space="0" w:color="auto"/>
              </w:divBdr>
            </w:div>
          </w:divsChild>
        </w:div>
        <w:div w:id="97606119">
          <w:marLeft w:val="0"/>
          <w:marRight w:val="0"/>
          <w:marTop w:val="0"/>
          <w:marBottom w:val="0"/>
          <w:divBdr>
            <w:top w:val="none" w:sz="0" w:space="0" w:color="auto"/>
            <w:left w:val="none" w:sz="0" w:space="0" w:color="auto"/>
            <w:bottom w:val="none" w:sz="0" w:space="0" w:color="auto"/>
            <w:right w:val="none" w:sz="0" w:space="0" w:color="auto"/>
          </w:divBdr>
          <w:divsChild>
            <w:div w:id="519201018">
              <w:marLeft w:val="0"/>
              <w:marRight w:val="0"/>
              <w:marTop w:val="0"/>
              <w:marBottom w:val="0"/>
              <w:divBdr>
                <w:top w:val="none" w:sz="0" w:space="0" w:color="auto"/>
                <w:left w:val="none" w:sz="0" w:space="0" w:color="auto"/>
                <w:bottom w:val="none" w:sz="0" w:space="0" w:color="auto"/>
                <w:right w:val="none" w:sz="0" w:space="0" w:color="auto"/>
              </w:divBdr>
            </w:div>
          </w:divsChild>
        </w:div>
        <w:div w:id="105270510">
          <w:marLeft w:val="0"/>
          <w:marRight w:val="0"/>
          <w:marTop w:val="0"/>
          <w:marBottom w:val="0"/>
          <w:divBdr>
            <w:top w:val="none" w:sz="0" w:space="0" w:color="auto"/>
            <w:left w:val="none" w:sz="0" w:space="0" w:color="auto"/>
            <w:bottom w:val="none" w:sz="0" w:space="0" w:color="auto"/>
            <w:right w:val="none" w:sz="0" w:space="0" w:color="auto"/>
          </w:divBdr>
          <w:divsChild>
            <w:div w:id="1325863731">
              <w:marLeft w:val="0"/>
              <w:marRight w:val="0"/>
              <w:marTop w:val="0"/>
              <w:marBottom w:val="0"/>
              <w:divBdr>
                <w:top w:val="none" w:sz="0" w:space="0" w:color="auto"/>
                <w:left w:val="none" w:sz="0" w:space="0" w:color="auto"/>
                <w:bottom w:val="none" w:sz="0" w:space="0" w:color="auto"/>
                <w:right w:val="none" w:sz="0" w:space="0" w:color="auto"/>
              </w:divBdr>
            </w:div>
          </w:divsChild>
        </w:div>
        <w:div w:id="110983248">
          <w:marLeft w:val="0"/>
          <w:marRight w:val="0"/>
          <w:marTop w:val="0"/>
          <w:marBottom w:val="0"/>
          <w:divBdr>
            <w:top w:val="none" w:sz="0" w:space="0" w:color="auto"/>
            <w:left w:val="none" w:sz="0" w:space="0" w:color="auto"/>
            <w:bottom w:val="none" w:sz="0" w:space="0" w:color="auto"/>
            <w:right w:val="none" w:sz="0" w:space="0" w:color="auto"/>
          </w:divBdr>
          <w:divsChild>
            <w:div w:id="469901938">
              <w:marLeft w:val="0"/>
              <w:marRight w:val="0"/>
              <w:marTop w:val="0"/>
              <w:marBottom w:val="0"/>
              <w:divBdr>
                <w:top w:val="none" w:sz="0" w:space="0" w:color="auto"/>
                <w:left w:val="none" w:sz="0" w:space="0" w:color="auto"/>
                <w:bottom w:val="none" w:sz="0" w:space="0" w:color="auto"/>
                <w:right w:val="none" w:sz="0" w:space="0" w:color="auto"/>
              </w:divBdr>
            </w:div>
          </w:divsChild>
        </w:div>
        <w:div w:id="115561523">
          <w:marLeft w:val="0"/>
          <w:marRight w:val="0"/>
          <w:marTop w:val="0"/>
          <w:marBottom w:val="0"/>
          <w:divBdr>
            <w:top w:val="none" w:sz="0" w:space="0" w:color="auto"/>
            <w:left w:val="none" w:sz="0" w:space="0" w:color="auto"/>
            <w:bottom w:val="none" w:sz="0" w:space="0" w:color="auto"/>
            <w:right w:val="none" w:sz="0" w:space="0" w:color="auto"/>
          </w:divBdr>
          <w:divsChild>
            <w:div w:id="208347952">
              <w:marLeft w:val="0"/>
              <w:marRight w:val="0"/>
              <w:marTop w:val="0"/>
              <w:marBottom w:val="0"/>
              <w:divBdr>
                <w:top w:val="none" w:sz="0" w:space="0" w:color="auto"/>
                <w:left w:val="none" w:sz="0" w:space="0" w:color="auto"/>
                <w:bottom w:val="none" w:sz="0" w:space="0" w:color="auto"/>
                <w:right w:val="none" w:sz="0" w:space="0" w:color="auto"/>
              </w:divBdr>
            </w:div>
          </w:divsChild>
        </w:div>
        <w:div w:id="129329762">
          <w:marLeft w:val="0"/>
          <w:marRight w:val="0"/>
          <w:marTop w:val="0"/>
          <w:marBottom w:val="0"/>
          <w:divBdr>
            <w:top w:val="none" w:sz="0" w:space="0" w:color="auto"/>
            <w:left w:val="none" w:sz="0" w:space="0" w:color="auto"/>
            <w:bottom w:val="none" w:sz="0" w:space="0" w:color="auto"/>
            <w:right w:val="none" w:sz="0" w:space="0" w:color="auto"/>
          </w:divBdr>
          <w:divsChild>
            <w:div w:id="1422145477">
              <w:marLeft w:val="0"/>
              <w:marRight w:val="0"/>
              <w:marTop w:val="0"/>
              <w:marBottom w:val="0"/>
              <w:divBdr>
                <w:top w:val="none" w:sz="0" w:space="0" w:color="auto"/>
                <w:left w:val="none" w:sz="0" w:space="0" w:color="auto"/>
                <w:bottom w:val="none" w:sz="0" w:space="0" w:color="auto"/>
                <w:right w:val="none" w:sz="0" w:space="0" w:color="auto"/>
              </w:divBdr>
            </w:div>
          </w:divsChild>
        </w:div>
        <w:div w:id="153836566">
          <w:marLeft w:val="0"/>
          <w:marRight w:val="0"/>
          <w:marTop w:val="0"/>
          <w:marBottom w:val="0"/>
          <w:divBdr>
            <w:top w:val="none" w:sz="0" w:space="0" w:color="auto"/>
            <w:left w:val="none" w:sz="0" w:space="0" w:color="auto"/>
            <w:bottom w:val="none" w:sz="0" w:space="0" w:color="auto"/>
            <w:right w:val="none" w:sz="0" w:space="0" w:color="auto"/>
          </w:divBdr>
          <w:divsChild>
            <w:div w:id="555359875">
              <w:marLeft w:val="0"/>
              <w:marRight w:val="0"/>
              <w:marTop w:val="0"/>
              <w:marBottom w:val="0"/>
              <w:divBdr>
                <w:top w:val="none" w:sz="0" w:space="0" w:color="auto"/>
                <w:left w:val="none" w:sz="0" w:space="0" w:color="auto"/>
                <w:bottom w:val="none" w:sz="0" w:space="0" w:color="auto"/>
                <w:right w:val="none" w:sz="0" w:space="0" w:color="auto"/>
              </w:divBdr>
            </w:div>
          </w:divsChild>
        </w:div>
        <w:div w:id="156653966">
          <w:marLeft w:val="0"/>
          <w:marRight w:val="0"/>
          <w:marTop w:val="0"/>
          <w:marBottom w:val="0"/>
          <w:divBdr>
            <w:top w:val="none" w:sz="0" w:space="0" w:color="auto"/>
            <w:left w:val="none" w:sz="0" w:space="0" w:color="auto"/>
            <w:bottom w:val="none" w:sz="0" w:space="0" w:color="auto"/>
            <w:right w:val="none" w:sz="0" w:space="0" w:color="auto"/>
          </w:divBdr>
          <w:divsChild>
            <w:div w:id="1959874783">
              <w:marLeft w:val="0"/>
              <w:marRight w:val="0"/>
              <w:marTop w:val="0"/>
              <w:marBottom w:val="0"/>
              <w:divBdr>
                <w:top w:val="none" w:sz="0" w:space="0" w:color="auto"/>
                <w:left w:val="none" w:sz="0" w:space="0" w:color="auto"/>
                <w:bottom w:val="none" w:sz="0" w:space="0" w:color="auto"/>
                <w:right w:val="none" w:sz="0" w:space="0" w:color="auto"/>
              </w:divBdr>
            </w:div>
          </w:divsChild>
        </w:div>
        <w:div w:id="157892745">
          <w:marLeft w:val="0"/>
          <w:marRight w:val="0"/>
          <w:marTop w:val="0"/>
          <w:marBottom w:val="0"/>
          <w:divBdr>
            <w:top w:val="none" w:sz="0" w:space="0" w:color="auto"/>
            <w:left w:val="none" w:sz="0" w:space="0" w:color="auto"/>
            <w:bottom w:val="none" w:sz="0" w:space="0" w:color="auto"/>
            <w:right w:val="none" w:sz="0" w:space="0" w:color="auto"/>
          </w:divBdr>
          <w:divsChild>
            <w:div w:id="228805180">
              <w:marLeft w:val="0"/>
              <w:marRight w:val="0"/>
              <w:marTop w:val="0"/>
              <w:marBottom w:val="0"/>
              <w:divBdr>
                <w:top w:val="none" w:sz="0" w:space="0" w:color="auto"/>
                <w:left w:val="none" w:sz="0" w:space="0" w:color="auto"/>
                <w:bottom w:val="none" w:sz="0" w:space="0" w:color="auto"/>
                <w:right w:val="none" w:sz="0" w:space="0" w:color="auto"/>
              </w:divBdr>
            </w:div>
          </w:divsChild>
        </w:div>
        <w:div w:id="167988483">
          <w:marLeft w:val="0"/>
          <w:marRight w:val="0"/>
          <w:marTop w:val="0"/>
          <w:marBottom w:val="0"/>
          <w:divBdr>
            <w:top w:val="none" w:sz="0" w:space="0" w:color="auto"/>
            <w:left w:val="none" w:sz="0" w:space="0" w:color="auto"/>
            <w:bottom w:val="none" w:sz="0" w:space="0" w:color="auto"/>
            <w:right w:val="none" w:sz="0" w:space="0" w:color="auto"/>
          </w:divBdr>
          <w:divsChild>
            <w:div w:id="1279723347">
              <w:marLeft w:val="0"/>
              <w:marRight w:val="0"/>
              <w:marTop w:val="0"/>
              <w:marBottom w:val="0"/>
              <w:divBdr>
                <w:top w:val="none" w:sz="0" w:space="0" w:color="auto"/>
                <w:left w:val="none" w:sz="0" w:space="0" w:color="auto"/>
                <w:bottom w:val="none" w:sz="0" w:space="0" w:color="auto"/>
                <w:right w:val="none" w:sz="0" w:space="0" w:color="auto"/>
              </w:divBdr>
            </w:div>
          </w:divsChild>
        </w:div>
        <w:div w:id="174003114">
          <w:marLeft w:val="0"/>
          <w:marRight w:val="0"/>
          <w:marTop w:val="0"/>
          <w:marBottom w:val="0"/>
          <w:divBdr>
            <w:top w:val="none" w:sz="0" w:space="0" w:color="auto"/>
            <w:left w:val="none" w:sz="0" w:space="0" w:color="auto"/>
            <w:bottom w:val="none" w:sz="0" w:space="0" w:color="auto"/>
            <w:right w:val="none" w:sz="0" w:space="0" w:color="auto"/>
          </w:divBdr>
          <w:divsChild>
            <w:div w:id="1270503474">
              <w:marLeft w:val="0"/>
              <w:marRight w:val="0"/>
              <w:marTop w:val="0"/>
              <w:marBottom w:val="0"/>
              <w:divBdr>
                <w:top w:val="none" w:sz="0" w:space="0" w:color="auto"/>
                <w:left w:val="none" w:sz="0" w:space="0" w:color="auto"/>
                <w:bottom w:val="none" w:sz="0" w:space="0" w:color="auto"/>
                <w:right w:val="none" w:sz="0" w:space="0" w:color="auto"/>
              </w:divBdr>
            </w:div>
          </w:divsChild>
        </w:div>
        <w:div w:id="186188407">
          <w:marLeft w:val="0"/>
          <w:marRight w:val="0"/>
          <w:marTop w:val="0"/>
          <w:marBottom w:val="0"/>
          <w:divBdr>
            <w:top w:val="none" w:sz="0" w:space="0" w:color="auto"/>
            <w:left w:val="none" w:sz="0" w:space="0" w:color="auto"/>
            <w:bottom w:val="none" w:sz="0" w:space="0" w:color="auto"/>
            <w:right w:val="none" w:sz="0" w:space="0" w:color="auto"/>
          </w:divBdr>
          <w:divsChild>
            <w:div w:id="819730757">
              <w:marLeft w:val="0"/>
              <w:marRight w:val="0"/>
              <w:marTop w:val="0"/>
              <w:marBottom w:val="0"/>
              <w:divBdr>
                <w:top w:val="none" w:sz="0" w:space="0" w:color="auto"/>
                <w:left w:val="none" w:sz="0" w:space="0" w:color="auto"/>
                <w:bottom w:val="none" w:sz="0" w:space="0" w:color="auto"/>
                <w:right w:val="none" w:sz="0" w:space="0" w:color="auto"/>
              </w:divBdr>
            </w:div>
          </w:divsChild>
        </w:div>
        <w:div w:id="204220214">
          <w:marLeft w:val="0"/>
          <w:marRight w:val="0"/>
          <w:marTop w:val="0"/>
          <w:marBottom w:val="0"/>
          <w:divBdr>
            <w:top w:val="none" w:sz="0" w:space="0" w:color="auto"/>
            <w:left w:val="none" w:sz="0" w:space="0" w:color="auto"/>
            <w:bottom w:val="none" w:sz="0" w:space="0" w:color="auto"/>
            <w:right w:val="none" w:sz="0" w:space="0" w:color="auto"/>
          </w:divBdr>
          <w:divsChild>
            <w:div w:id="1043753905">
              <w:marLeft w:val="0"/>
              <w:marRight w:val="0"/>
              <w:marTop w:val="0"/>
              <w:marBottom w:val="0"/>
              <w:divBdr>
                <w:top w:val="none" w:sz="0" w:space="0" w:color="auto"/>
                <w:left w:val="none" w:sz="0" w:space="0" w:color="auto"/>
                <w:bottom w:val="none" w:sz="0" w:space="0" w:color="auto"/>
                <w:right w:val="none" w:sz="0" w:space="0" w:color="auto"/>
              </w:divBdr>
            </w:div>
          </w:divsChild>
        </w:div>
        <w:div w:id="210850865">
          <w:marLeft w:val="0"/>
          <w:marRight w:val="0"/>
          <w:marTop w:val="0"/>
          <w:marBottom w:val="0"/>
          <w:divBdr>
            <w:top w:val="none" w:sz="0" w:space="0" w:color="auto"/>
            <w:left w:val="none" w:sz="0" w:space="0" w:color="auto"/>
            <w:bottom w:val="none" w:sz="0" w:space="0" w:color="auto"/>
            <w:right w:val="none" w:sz="0" w:space="0" w:color="auto"/>
          </w:divBdr>
          <w:divsChild>
            <w:div w:id="1086342052">
              <w:marLeft w:val="0"/>
              <w:marRight w:val="0"/>
              <w:marTop w:val="0"/>
              <w:marBottom w:val="0"/>
              <w:divBdr>
                <w:top w:val="none" w:sz="0" w:space="0" w:color="auto"/>
                <w:left w:val="none" w:sz="0" w:space="0" w:color="auto"/>
                <w:bottom w:val="none" w:sz="0" w:space="0" w:color="auto"/>
                <w:right w:val="none" w:sz="0" w:space="0" w:color="auto"/>
              </w:divBdr>
            </w:div>
          </w:divsChild>
        </w:div>
        <w:div w:id="211043876">
          <w:marLeft w:val="0"/>
          <w:marRight w:val="0"/>
          <w:marTop w:val="0"/>
          <w:marBottom w:val="0"/>
          <w:divBdr>
            <w:top w:val="none" w:sz="0" w:space="0" w:color="auto"/>
            <w:left w:val="none" w:sz="0" w:space="0" w:color="auto"/>
            <w:bottom w:val="none" w:sz="0" w:space="0" w:color="auto"/>
            <w:right w:val="none" w:sz="0" w:space="0" w:color="auto"/>
          </w:divBdr>
          <w:divsChild>
            <w:div w:id="1736124479">
              <w:marLeft w:val="0"/>
              <w:marRight w:val="0"/>
              <w:marTop w:val="0"/>
              <w:marBottom w:val="0"/>
              <w:divBdr>
                <w:top w:val="none" w:sz="0" w:space="0" w:color="auto"/>
                <w:left w:val="none" w:sz="0" w:space="0" w:color="auto"/>
                <w:bottom w:val="none" w:sz="0" w:space="0" w:color="auto"/>
                <w:right w:val="none" w:sz="0" w:space="0" w:color="auto"/>
              </w:divBdr>
            </w:div>
            <w:div w:id="2086678941">
              <w:marLeft w:val="0"/>
              <w:marRight w:val="0"/>
              <w:marTop w:val="0"/>
              <w:marBottom w:val="0"/>
              <w:divBdr>
                <w:top w:val="none" w:sz="0" w:space="0" w:color="auto"/>
                <w:left w:val="none" w:sz="0" w:space="0" w:color="auto"/>
                <w:bottom w:val="none" w:sz="0" w:space="0" w:color="auto"/>
                <w:right w:val="none" w:sz="0" w:space="0" w:color="auto"/>
              </w:divBdr>
            </w:div>
          </w:divsChild>
        </w:div>
        <w:div w:id="217480749">
          <w:marLeft w:val="0"/>
          <w:marRight w:val="0"/>
          <w:marTop w:val="0"/>
          <w:marBottom w:val="0"/>
          <w:divBdr>
            <w:top w:val="none" w:sz="0" w:space="0" w:color="auto"/>
            <w:left w:val="none" w:sz="0" w:space="0" w:color="auto"/>
            <w:bottom w:val="none" w:sz="0" w:space="0" w:color="auto"/>
            <w:right w:val="none" w:sz="0" w:space="0" w:color="auto"/>
          </w:divBdr>
          <w:divsChild>
            <w:div w:id="1435663225">
              <w:marLeft w:val="0"/>
              <w:marRight w:val="0"/>
              <w:marTop w:val="0"/>
              <w:marBottom w:val="0"/>
              <w:divBdr>
                <w:top w:val="none" w:sz="0" w:space="0" w:color="auto"/>
                <w:left w:val="none" w:sz="0" w:space="0" w:color="auto"/>
                <w:bottom w:val="none" w:sz="0" w:space="0" w:color="auto"/>
                <w:right w:val="none" w:sz="0" w:space="0" w:color="auto"/>
              </w:divBdr>
            </w:div>
          </w:divsChild>
        </w:div>
        <w:div w:id="233779874">
          <w:marLeft w:val="0"/>
          <w:marRight w:val="0"/>
          <w:marTop w:val="0"/>
          <w:marBottom w:val="0"/>
          <w:divBdr>
            <w:top w:val="none" w:sz="0" w:space="0" w:color="auto"/>
            <w:left w:val="none" w:sz="0" w:space="0" w:color="auto"/>
            <w:bottom w:val="none" w:sz="0" w:space="0" w:color="auto"/>
            <w:right w:val="none" w:sz="0" w:space="0" w:color="auto"/>
          </w:divBdr>
          <w:divsChild>
            <w:div w:id="1846090464">
              <w:marLeft w:val="0"/>
              <w:marRight w:val="0"/>
              <w:marTop w:val="0"/>
              <w:marBottom w:val="0"/>
              <w:divBdr>
                <w:top w:val="none" w:sz="0" w:space="0" w:color="auto"/>
                <w:left w:val="none" w:sz="0" w:space="0" w:color="auto"/>
                <w:bottom w:val="none" w:sz="0" w:space="0" w:color="auto"/>
                <w:right w:val="none" w:sz="0" w:space="0" w:color="auto"/>
              </w:divBdr>
            </w:div>
          </w:divsChild>
        </w:div>
        <w:div w:id="235936858">
          <w:marLeft w:val="0"/>
          <w:marRight w:val="0"/>
          <w:marTop w:val="0"/>
          <w:marBottom w:val="0"/>
          <w:divBdr>
            <w:top w:val="none" w:sz="0" w:space="0" w:color="auto"/>
            <w:left w:val="none" w:sz="0" w:space="0" w:color="auto"/>
            <w:bottom w:val="none" w:sz="0" w:space="0" w:color="auto"/>
            <w:right w:val="none" w:sz="0" w:space="0" w:color="auto"/>
          </w:divBdr>
          <w:divsChild>
            <w:div w:id="1517845052">
              <w:marLeft w:val="0"/>
              <w:marRight w:val="0"/>
              <w:marTop w:val="0"/>
              <w:marBottom w:val="0"/>
              <w:divBdr>
                <w:top w:val="none" w:sz="0" w:space="0" w:color="auto"/>
                <w:left w:val="none" w:sz="0" w:space="0" w:color="auto"/>
                <w:bottom w:val="none" w:sz="0" w:space="0" w:color="auto"/>
                <w:right w:val="none" w:sz="0" w:space="0" w:color="auto"/>
              </w:divBdr>
            </w:div>
          </w:divsChild>
        </w:div>
        <w:div w:id="245305513">
          <w:marLeft w:val="0"/>
          <w:marRight w:val="0"/>
          <w:marTop w:val="0"/>
          <w:marBottom w:val="0"/>
          <w:divBdr>
            <w:top w:val="none" w:sz="0" w:space="0" w:color="auto"/>
            <w:left w:val="none" w:sz="0" w:space="0" w:color="auto"/>
            <w:bottom w:val="none" w:sz="0" w:space="0" w:color="auto"/>
            <w:right w:val="none" w:sz="0" w:space="0" w:color="auto"/>
          </w:divBdr>
          <w:divsChild>
            <w:div w:id="409155498">
              <w:marLeft w:val="0"/>
              <w:marRight w:val="0"/>
              <w:marTop w:val="0"/>
              <w:marBottom w:val="0"/>
              <w:divBdr>
                <w:top w:val="none" w:sz="0" w:space="0" w:color="auto"/>
                <w:left w:val="none" w:sz="0" w:space="0" w:color="auto"/>
                <w:bottom w:val="none" w:sz="0" w:space="0" w:color="auto"/>
                <w:right w:val="none" w:sz="0" w:space="0" w:color="auto"/>
              </w:divBdr>
            </w:div>
          </w:divsChild>
        </w:div>
        <w:div w:id="255986536">
          <w:marLeft w:val="0"/>
          <w:marRight w:val="0"/>
          <w:marTop w:val="0"/>
          <w:marBottom w:val="0"/>
          <w:divBdr>
            <w:top w:val="none" w:sz="0" w:space="0" w:color="auto"/>
            <w:left w:val="none" w:sz="0" w:space="0" w:color="auto"/>
            <w:bottom w:val="none" w:sz="0" w:space="0" w:color="auto"/>
            <w:right w:val="none" w:sz="0" w:space="0" w:color="auto"/>
          </w:divBdr>
          <w:divsChild>
            <w:div w:id="1166363952">
              <w:marLeft w:val="0"/>
              <w:marRight w:val="0"/>
              <w:marTop w:val="0"/>
              <w:marBottom w:val="0"/>
              <w:divBdr>
                <w:top w:val="none" w:sz="0" w:space="0" w:color="auto"/>
                <w:left w:val="none" w:sz="0" w:space="0" w:color="auto"/>
                <w:bottom w:val="none" w:sz="0" w:space="0" w:color="auto"/>
                <w:right w:val="none" w:sz="0" w:space="0" w:color="auto"/>
              </w:divBdr>
            </w:div>
            <w:div w:id="1310669018">
              <w:marLeft w:val="0"/>
              <w:marRight w:val="0"/>
              <w:marTop w:val="0"/>
              <w:marBottom w:val="0"/>
              <w:divBdr>
                <w:top w:val="none" w:sz="0" w:space="0" w:color="auto"/>
                <w:left w:val="none" w:sz="0" w:space="0" w:color="auto"/>
                <w:bottom w:val="none" w:sz="0" w:space="0" w:color="auto"/>
                <w:right w:val="none" w:sz="0" w:space="0" w:color="auto"/>
              </w:divBdr>
            </w:div>
          </w:divsChild>
        </w:div>
        <w:div w:id="277638410">
          <w:marLeft w:val="0"/>
          <w:marRight w:val="0"/>
          <w:marTop w:val="0"/>
          <w:marBottom w:val="0"/>
          <w:divBdr>
            <w:top w:val="none" w:sz="0" w:space="0" w:color="auto"/>
            <w:left w:val="none" w:sz="0" w:space="0" w:color="auto"/>
            <w:bottom w:val="none" w:sz="0" w:space="0" w:color="auto"/>
            <w:right w:val="none" w:sz="0" w:space="0" w:color="auto"/>
          </w:divBdr>
          <w:divsChild>
            <w:div w:id="840662505">
              <w:marLeft w:val="0"/>
              <w:marRight w:val="0"/>
              <w:marTop w:val="0"/>
              <w:marBottom w:val="0"/>
              <w:divBdr>
                <w:top w:val="none" w:sz="0" w:space="0" w:color="auto"/>
                <w:left w:val="none" w:sz="0" w:space="0" w:color="auto"/>
                <w:bottom w:val="none" w:sz="0" w:space="0" w:color="auto"/>
                <w:right w:val="none" w:sz="0" w:space="0" w:color="auto"/>
              </w:divBdr>
            </w:div>
          </w:divsChild>
        </w:div>
        <w:div w:id="284704094">
          <w:marLeft w:val="0"/>
          <w:marRight w:val="0"/>
          <w:marTop w:val="0"/>
          <w:marBottom w:val="0"/>
          <w:divBdr>
            <w:top w:val="none" w:sz="0" w:space="0" w:color="auto"/>
            <w:left w:val="none" w:sz="0" w:space="0" w:color="auto"/>
            <w:bottom w:val="none" w:sz="0" w:space="0" w:color="auto"/>
            <w:right w:val="none" w:sz="0" w:space="0" w:color="auto"/>
          </w:divBdr>
          <w:divsChild>
            <w:div w:id="1483692385">
              <w:marLeft w:val="0"/>
              <w:marRight w:val="0"/>
              <w:marTop w:val="0"/>
              <w:marBottom w:val="0"/>
              <w:divBdr>
                <w:top w:val="none" w:sz="0" w:space="0" w:color="auto"/>
                <w:left w:val="none" w:sz="0" w:space="0" w:color="auto"/>
                <w:bottom w:val="none" w:sz="0" w:space="0" w:color="auto"/>
                <w:right w:val="none" w:sz="0" w:space="0" w:color="auto"/>
              </w:divBdr>
            </w:div>
          </w:divsChild>
        </w:div>
        <w:div w:id="289018402">
          <w:marLeft w:val="0"/>
          <w:marRight w:val="0"/>
          <w:marTop w:val="0"/>
          <w:marBottom w:val="0"/>
          <w:divBdr>
            <w:top w:val="none" w:sz="0" w:space="0" w:color="auto"/>
            <w:left w:val="none" w:sz="0" w:space="0" w:color="auto"/>
            <w:bottom w:val="none" w:sz="0" w:space="0" w:color="auto"/>
            <w:right w:val="none" w:sz="0" w:space="0" w:color="auto"/>
          </w:divBdr>
          <w:divsChild>
            <w:div w:id="920991478">
              <w:marLeft w:val="0"/>
              <w:marRight w:val="0"/>
              <w:marTop w:val="0"/>
              <w:marBottom w:val="0"/>
              <w:divBdr>
                <w:top w:val="none" w:sz="0" w:space="0" w:color="auto"/>
                <w:left w:val="none" w:sz="0" w:space="0" w:color="auto"/>
                <w:bottom w:val="none" w:sz="0" w:space="0" w:color="auto"/>
                <w:right w:val="none" w:sz="0" w:space="0" w:color="auto"/>
              </w:divBdr>
            </w:div>
          </w:divsChild>
        </w:div>
        <w:div w:id="316880069">
          <w:marLeft w:val="0"/>
          <w:marRight w:val="0"/>
          <w:marTop w:val="0"/>
          <w:marBottom w:val="0"/>
          <w:divBdr>
            <w:top w:val="none" w:sz="0" w:space="0" w:color="auto"/>
            <w:left w:val="none" w:sz="0" w:space="0" w:color="auto"/>
            <w:bottom w:val="none" w:sz="0" w:space="0" w:color="auto"/>
            <w:right w:val="none" w:sz="0" w:space="0" w:color="auto"/>
          </w:divBdr>
          <w:divsChild>
            <w:div w:id="112602466">
              <w:marLeft w:val="0"/>
              <w:marRight w:val="0"/>
              <w:marTop w:val="0"/>
              <w:marBottom w:val="0"/>
              <w:divBdr>
                <w:top w:val="none" w:sz="0" w:space="0" w:color="auto"/>
                <w:left w:val="none" w:sz="0" w:space="0" w:color="auto"/>
                <w:bottom w:val="none" w:sz="0" w:space="0" w:color="auto"/>
                <w:right w:val="none" w:sz="0" w:space="0" w:color="auto"/>
              </w:divBdr>
            </w:div>
          </w:divsChild>
        </w:div>
        <w:div w:id="318193810">
          <w:marLeft w:val="0"/>
          <w:marRight w:val="0"/>
          <w:marTop w:val="0"/>
          <w:marBottom w:val="0"/>
          <w:divBdr>
            <w:top w:val="none" w:sz="0" w:space="0" w:color="auto"/>
            <w:left w:val="none" w:sz="0" w:space="0" w:color="auto"/>
            <w:bottom w:val="none" w:sz="0" w:space="0" w:color="auto"/>
            <w:right w:val="none" w:sz="0" w:space="0" w:color="auto"/>
          </w:divBdr>
          <w:divsChild>
            <w:div w:id="2019966203">
              <w:marLeft w:val="0"/>
              <w:marRight w:val="0"/>
              <w:marTop w:val="0"/>
              <w:marBottom w:val="0"/>
              <w:divBdr>
                <w:top w:val="none" w:sz="0" w:space="0" w:color="auto"/>
                <w:left w:val="none" w:sz="0" w:space="0" w:color="auto"/>
                <w:bottom w:val="none" w:sz="0" w:space="0" w:color="auto"/>
                <w:right w:val="none" w:sz="0" w:space="0" w:color="auto"/>
              </w:divBdr>
            </w:div>
          </w:divsChild>
        </w:div>
        <w:div w:id="355472411">
          <w:marLeft w:val="0"/>
          <w:marRight w:val="0"/>
          <w:marTop w:val="0"/>
          <w:marBottom w:val="0"/>
          <w:divBdr>
            <w:top w:val="none" w:sz="0" w:space="0" w:color="auto"/>
            <w:left w:val="none" w:sz="0" w:space="0" w:color="auto"/>
            <w:bottom w:val="none" w:sz="0" w:space="0" w:color="auto"/>
            <w:right w:val="none" w:sz="0" w:space="0" w:color="auto"/>
          </w:divBdr>
          <w:divsChild>
            <w:div w:id="92438497">
              <w:marLeft w:val="0"/>
              <w:marRight w:val="0"/>
              <w:marTop w:val="0"/>
              <w:marBottom w:val="0"/>
              <w:divBdr>
                <w:top w:val="none" w:sz="0" w:space="0" w:color="auto"/>
                <w:left w:val="none" w:sz="0" w:space="0" w:color="auto"/>
                <w:bottom w:val="none" w:sz="0" w:space="0" w:color="auto"/>
                <w:right w:val="none" w:sz="0" w:space="0" w:color="auto"/>
              </w:divBdr>
            </w:div>
          </w:divsChild>
        </w:div>
        <w:div w:id="373966048">
          <w:marLeft w:val="0"/>
          <w:marRight w:val="0"/>
          <w:marTop w:val="0"/>
          <w:marBottom w:val="0"/>
          <w:divBdr>
            <w:top w:val="none" w:sz="0" w:space="0" w:color="auto"/>
            <w:left w:val="none" w:sz="0" w:space="0" w:color="auto"/>
            <w:bottom w:val="none" w:sz="0" w:space="0" w:color="auto"/>
            <w:right w:val="none" w:sz="0" w:space="0" w:color="auto"/>
          </w:divBdr>
          <w:divsChild>
            <w:div w:id="1249382315">
              <w:marLeft w:val="0"/>
              <w:marRight w:val="0"/>
              <w:marTop w:val="0"/>
              <w:marBottom w:val="0"/>
              <w:divBdr>
                <w:top w:val="none" w:sz="0" w:space="0" w:color="auto"/>
                <w:left w:val="none" w:sz="0" w:space="0" w:color="auto"/>
                <w:bottom w:val="none" w:sz="0" w:space="0" w:color="auto"/>
                <w:right w:val="none" w:sz="0" w:space="0" w:color="auto"/>
              </w:divBdr>
            </w:div>
          </w:divsChild>
        </w:div>
        <w:div w:id="406926523">
          <w:marLeft w:val="0"/>
          <w:marRight w:val="0"/>
          <w:marTop w:val="0"/>
          <w:marBottom w:val="0"/>
          <w:divBdr>
            <w:top w:val="none" w:sz="0" w:space="0" w:color="auto"/>
            <w:left w:val="none" w:sz="0" w:space="0" w:color="auto"/>
            <w:bottom w:val="none" w:sz="0" w:space="0" w:color="auto"/>
            <w:right w:val="none" w:sz="0" w:space="0" w:color="auto"/>
          </w:divBdr>
          <w:divsChild>
            <w:div w:id="2105804057">
              <w:marLeft w:val="0"/>
              <w:marRight w:val="0"/>
              <w:marTop w:val="0"/>
              <w:marBottom w:val="0"/>
              <w:divBdr>
                <w:top w:val="none" w:sz="0" w:space="0" w:color="auto"/>
                <w:left w:val="none" w:sz="0" w:space="0" w:color="auto"/>
                <w:bottom w:val="none" w:sz="0" w:space="0" w:color="auto"/>
                <w:right w:val="none" w:sz="0" w:space="0" w:color="auto"/>
              </w:divBdr>
            </w:div>
          </w:divsChild>
        </w:div>
        <w:div w:id="419330118">
          <w:marLeft w:val="0"/>
          <w:marRight w:val="0"/>
          <w:marTop w:val="0"/>
          <w:marBottom w:val="0"/>
          <w:divBdr>
            <w:top w:val="none" w:sz="0" w:space="0" w:color="auto"/>
            <w:left w:val="none" w:sz="0" w:space="0" w:color="auto"/>
            <w:bottom w:val="none" w:sz="0" w:space="0" w:color="auto"/>
            <w:right w:val="none" w:sz="0" w:space="0" w:color="auto"/>
          </w:divBdr>
          <w:divsChild>
            <w:div w:id="293755124">
              <w:marLeft w:val="0"/>
              <w:marRight w:val="0"/>
              <w:marTop w:val="0"/>
              <w:marBottom w:val="0"/>
              <w:divBdr>
                <w:top w:val="none" w:sz="0" w:space="0" w:color="auto"/>
                <w:left w:val="none" w:sz="0" w:space="0" w:color="auto"/>
                <w:bottom w:val="none" w:sz="0" w:space="0" w:color="auto"/>
                <w:right w:val="none" w:sz="0" w:space="0" w:color="auto"/>
              </w:divBdr>
            </w:div>
          </w:divsChild>
        </w:div>
        <w:div w:id="434328971">
          <w:marLeft w:val="0"/>
          <w:marRight w:val="0"/>
          <w:marTop w:val="0"/>
          <w:marBottom w:val="0"/>
          <w:divBdr>
            <w:top w:val="none" w:sz="0" w:space="0" w:color="auto"/>
            <w:left w:val="none" w:sz="0" w:space="0" w:color="auto"/>
            <w:bottom w:val="none" w:sz="0" w:space="0" w:color="auto"/>
            <w:right w:val="none" w:sz="0" w:space="0" w:color="auto"/>
          </w:divBdr>
          <w:divsChild>
            <w:div w:id="285819669">
              <w:marLeft w:val="0"/>
              <w:marRight w:val="0"/>
              <w:marTop w:val="0"/>
              <w:marBottom w:val="0"/>
              <w:divBdr>
                <w:top w:val="none" w:sz="0" w:space="0" w:color="auto"/>
                <w:left w:val="none" w:sz="0" w:space="0" w:color="auto"/>
                <w:bottom w:val="none" w:sz="0" w:space="0" w:color="auto"/>
                <w:right w:val="none" w:sz="0" w:space="0" w:color="auto"/>
              </w:divBdr>
            </w:div>
          </w:divsChild>
        </w:div>
        <w:div w:id="441387932">
          <w:marLeft w:val="0"/>
          <w:marRight w:val="0"/>
          <w:marTop w:val="0"/>
          <w:marBottom w:val="0"/>
          <w:divBdr>
            <w:top w:val="none" w:sz="0" w:space="0" w:color="auto"/>
            <w:left w:val="none" w:sz="0" w:space="0" w:color="auto"/>
            <w:bottom w:val="none" w:sz="0" w:space="0" w:color="auto"/>
            <w:right w:val="none" w:sz="0" w:space="0" w:color="auto"/>
          </w:divBdr>
          <w:divsChild>
            <w:div w:id="190261261">
              <w:marLeft w:val="0"/>
              <w:marRight w:val="0"/>
              <w:marTop w:val="0"/>
              <w:marBottom w:val="0"/>
              <w:divBdr>
                <w:top w:val="none" w:sz="0" w:space="0" w:color="auto"/>
                <w:left w:val="none" w:sz="0" w:space="0" w:color="auto"/>
                <w:bottom w:val="none" w:sz="0" w:space="0" w:color="auto"/>
                <w:right w:val="none" w:sz="0" w:space="0" w:color="auto"/>
              </w:divBdr>
            </w:div>
          </w:divsChild>
        </w:div>
        <w:div w:id="479271091">
          <w:marLeft w:val="0"/>
          <w:marRight w:val="0"/>
          <w:marTop w:val="0"/>
          <w:marBottom w:val="0"/>
          <w:divBdr>
            <w:top w:val="none" w:sz="0" w:space="0" w:color="auto"/>
            <w:left w:val="none" w:sz="0" w:space="0" w:color="auto"/>
            <w:bottom w:val="none" w:sz="0" w:space="0" w:color="auto"/>
            <w:right w:val="none" w:sz="0" w:space="0" w:color="auto"/>
          </w:divBdr>
          <w:divsChild>
            <w:div w:id="529270168">
              <w:marLeft w:val="0"/>
              <w:marRight w:val="0"/>
              <w:marTop w:val="0"/>
              <w:marBottom w:val="0"/>
              <w:divBdr>
                <w:top w:val="none" w:sz="0" w:space="0" w:color="auto"/>
                <w:left w:val="none" w:sz="0" w:space="0" w:color="auto"/>
                <w:bottom w:val="none" w:sz="0" w:space="0" w:color="auto"/>
                <w:right w:val="none" w:sz="0" w:space="0" w:color="auto"/>
              </w:divBdr>
            </w:div>
          </w:divsChild>
        </w:div>
        <w:div w:id="496771877">
          <w:marLeft w:val="0"/>
          <w:marRight w:val="0"/>
          <w:marTop w:val="0"/>
          <w:marBottom w:val="0"/>
          <w:divBdr>
            <w:top w:val="none" w:sz="0" w:space="0" w:color="auto"/>
            <w:left w:val="none" w:sz="0" w:space="0" w:color="auto"/>
            <w:bottom w:val="none" w:sz="0" w:space="0" w:color="auto"/>
            <w:right w:val="none" w:sz="0" w:space="0" w:color="auto"/>
          </w:divBdr>
          <w:divsChild>
            <w:div w:id="1620987657">
              <w:marLeft w:val="0"/>
              <w:marRight w:val="0"/>
              <w:marTop w:val="0"/>
              <w:marBottom w:val="0"/>
              <w:divBdr>
                <w:top w:val="none" w:sz="0" w:space="0" w:color="auto"/>
                <w:left w:val="none" w:sz="0" w:space="0" w:color="auto"/>
                <w:bottom w:val="none" w:sz="0" w:space="0" w:color="auto"/>
                <w:right w:val="none" w:sz="0" w:space="0" w:color="auto"/>
              </w:divBdr>
            </w:div>
          </w:divsChild>
        </w:div>
        <w:div w:id="511604230">
          <w:marLeft w:val="0"/>
          <w:marRight w:val="0"/>
          <w:marTop w:val="0"/>
          <w:marBottom w:val="0"/>
          <w:divBdr>
            <w:top w:val="none" w:sz="0" w:space="0" w:color="auto"/>
            <w:left w:val="none" w:sz="0" w:space="0" w:color="auto"/>
            <w:bottom w:val="none" w:sz="0" w:space="0" w:color="auto"/>
            <w:right w:val="none" w:sz="0" w:space="0" w:color="auto"/>
          </w:divBdr>
          <w:divsChild>
            <w:div w:id="1410037392">
              <w:marLeft w:val="0"/>
              <w:marRight w:val="0"/>
              <w:marTop w:val="0"/>
              <w:marBottom w:val="0"/>
              <w:divBdr>
                <w:top w:val="none" w:sz="0" w:space="0" w:color="auto"/>
                <w:left w:val="none" w:sz="0" w:space="0" w:color="auto"/>
                <w:bottom w:val="none" w:sz="0" w:space="0" w:color="auto"/>
                <w:right w:val="none" w:sz="0" w:space="0" w:color="auto"/>
              </w:divBdr>
            </w:div>
          </w:divsChild>
        </w:div>
        <w:div w:id="522674950">
          <w:marLeft w:val="0"/>
          <w:marRight w:val="0"/>
          <w:marTop w:val="0"/>
          <w:marBottom w:val="0"/>
          <w:divBdr>
            <w:top w:val="none" w:sz="0" w:space="0" w:color="auto"/>
            <w:left w:val="none" w:sz="0" w:space="0" w:color="auto"/>
            <w:bottom w:val="none" w:sz="0" w:space="0" w:color="auto"/>
            <w:right w:val="none" w:sz="0" w:space="0" w:color="auto"/>
          </w:divBdr>
          <w:divsChild>
            <w:div w:id="414595614">
              <w:marLeft w:val="0"/>
              <w:marRight w:val="0"/>
              <w:marTop w:val="0"/>
              <w:marBottom w:val="0"/>
              <w:divBdr>
                <w:top w:val="none" w:sz="0" w:space="0" w:color="auto"/>
                <w:left w:val="none" w:sz="0" w:space="0" w:color="auto"/>
                <w:bottom w:val="none" w:sz="0" w:space="0" w:color="auto"/>
                <w:right w:val="none" w:sz="0" w:space="0" w:color="auto"/>
              </w:divBdr>
            </w:div>
          </w:divsChild>
        </w:div>
        <w:div w:id="539512829">
          <w:marLeft w:val="0"/>
          <w:marRight w:val="0"/>
          <w:marTop w:val="0"/>
          <w:marBottom w:val="0"/>
          <w:divBdr>
            <w:top w:val="none" w:sz="0" w:space="0" w:color="auto"/>
            <w:left w:val="none" w:sz="0" w:space="0" w:color="auto"/>
            <w:bottom w:val="none" w:sz="0" w:space="0" w:color="auto"/>
            <w:right w:val="none" w:sz="0" w:space="0" w:color="auto"/>
          </w:divBdr>
          <w:divsChild>
            <w:div w:id="684793242">
              <w:marLeft w:val="0"/>
              <w:marRight w:val="0"/>
              <w:marTop w:val="0"/>
              <w:marBottom w:val="0"/>
              <w:divBdr>
                <w:top w:val="none" w:sz="0" w:space="0" w:color="auto"/>
                <w:left w:val="none" w:sz="0" w:space="0" w:color="auto"/>
                <w:bottom w:val="none" w:sz="0" w:space="0" w:color="auto"/>
                <w:right w:val="none" w:sz="0" w:space="0" w:color="auto"/>
              </w:divBdr>
            </w:div>
          </w:divsChild>
        </w:div>
        <w:div w:id="571353646">
          <w:marLeft w:val="0"/>
          <w:marRight w:val="0"/>
          <w:marTop w:val="0"/>
          <w:marBottom w:val="0"/>
          <w:divBdr>
            <w:top w:val="none" w:sz="0" w:space="0" w:color="auto"/>
            <w:left w:val="none" w:sz="0" w:space="0" w:color="auto"/>
            <w:bottom w:val="none" w:sz="0" w:space="0" w:color="auto"/>
            <w:right w:val="none" w:sz="0" w:space="0" w:color="auto"/>
          </w:divBdr>
          <w:divsChild>
            <w:div w:id="181207871">
              <w:marLeft w:val="0"/>
              <w:marRight w:val="0"/>
              <w:marTop w:val="0"/>
              <w:marBottom w:val="0"/>
              <w:divBdr>
                <w:top w:val="none" w:sz="0" w:space="0" w:color="auto"/>
                <w:left w:val="none" w:sz="0" w:space="0" w:color="auto"/>
                <w:bottom w:val="none" w:sz="0" w:space="0" w:color="auto"/>
                <w:right w:val="none" w:sz="0" w:space="0" w:color="auto"/>
              </w:divBdr>
            </w:div>
          </w:divsChild>
        </w:div>
        <w:div w:id="576212257">
          <w:marLeft w:val="0"/>
          <w:marRight w:val="0"/>
          <w:marTop w:val="0"/>
          <w:marBottom w:val="0"/>
          <w:divBdr>
            <w:top w:val="none" w:sz="0" w:space="0" w:color="auto"/>
            <w:left w:val="none" w:sz="0" w:space="0" w:color="auto"/>
            <w:bottom w:val="none" w:sz="0" w:space="0" w:color="auto"/>
            <w:right w:val="none" w:sz="0" w:space="0" w:color="auto"/>
          </w:divBdr>
          <w:divsChild>
            <w:div w:id="796339544">
              <w:marLeft w:val="0"/>
              <w:marRight w:val="0"/>
              <w:marTop w:val="0"/>
              <w:marBottom w:val="0"/>
              <w:divBdr>
                <w:top w:val="none" w:sz="0" w:space="0" w:color="auto"/>
                <w:left w:val="none" w:sz="0" w:space="0" w:color="auto"/>
                <w:bottom w:val="none" w:sz="0" w:space="0" w:color="auto"/>
                <w:right w:val="none" w:sz="0" w:space="0" w:color="auto"/>
              </w:divBdr>
            </w:div>
          </w:divsChild>
        </w:div>
        <w:div w:id="598683157">
          <w:marLeft w:val="0"/>
          <w:marRight w:val="0"/>
          <w:marTop w:val="0"/>
          <w:marBottom w:val="0"/>
          <w:divBdr>
            <w:top w:val="none" w:sz="0" w:space="0" w:color="auto"/>
            <w:left w:val="none" w:sz="0" w:space="0" w:color="auto"/>
            <w:bottom w:val="none" w:sz="0" w:space="0" w:color="auto"/>
            <w:right w:val="none" w:sz="0" w:space="0" w:color="auto"/>
          </w:divBdr>
          <w:divsChild>
            <w:div w:id="451098822">
              <w:marLeft w:val="0"/>
              <w:marRight w:val="0"/>
              <w:marTop w:val="0"/>
              <w:marBottom w:val="0"/>
              <w:divBdr>
                <w:top w:val="none" w:sz="0" w:space="0" w:color="auto"/>
                <w:left w:val="none" w:sz="0" w:space="0" w:color="auto"/>
                <w:bottom w:val="none" w:sz="0" w:space="0" w:color="auto"/>
                <w:right w:val="none" w:sz="0" w:space="0" w:color="auto"/>
              </w:divBdr>
            </w:div>
          </w:divsChild>
        </w:div>
        <w:div w:id="618756042">
          <w:marLeft w:val="0"/>
          <w:marRight w:val="0"/>
          <w:marTop w:val="0"/>
          <w:marBottom w:val="0"/>
          <w:divBdr>
            <w:top w:val="none" w:sz="0" w:space="0" w:color="auto"/>
            <w:left w:val="none" w:sz="0" w:space="0" w:color="auto"/>
            <w:bottom w:val="none" w:sz="0" w:space="0" w:color="auto"/>
            <w:right w:val="none" w:sz="0" w:space="0" w:color="auto"/>
          </w:divBdr>
          <w:divsChild>
            <w:div w:id="92433623">
              <w:marLeft w:val="0"/>
              <w:marRight w:val="0"/>
              <w:marTop w:val="0"/>
              <w:marBottom w:val="0"/>
              <w:divBdr>
                <w:top w:val="none" w:sz="0" w:space="0" w:color="auto"/>
                <w:left w:val="none" w:sz="0" w:space="0" w:color="auto"/>
                <w:bottom w:val="none" w:sz="0" w:space="0" w:color="auto"/>
                <w:right w:val="none" w:sz="0" w:space="0" w:color="auto"/>
              </w:divBdr>
            </w:div>
          </w:divsChild>
        </w:div>
        <w:div w:id="646858819">
          <w:marLeft w:val="0"/>
          <w:marRight w:val="0"/>
          <w:marTop w:val="0"/>
          <w:marBottom w:val="0"/>
          <w:divBdr>
            <w:top w:val="none" w:sz="0" w:space="0" w:color="auto"/>
            <w:left w:val="none" w:sz="0" w:space="0" w:color="auto"/>
            <w:bottom w:val="none" w:sz="0" w:space="0" w:color="auto"/>
            <w:right w:val="none" w:sz="0" w:space="0" w:color="auto"/>
          </w:divBdr>
          <w:divsChild>
            <w:div w:id="1677876638">
              <w:marLeft w:val="0"/>
              <w:marRight w:val="0"/>
              <w:marTop w:val="0"/>
              <w:marBottom w:val="0"/>
              <w:divBdr>
                <w:top w:val="none" w:sz="0" w:space="0" w:color="auto"/>
                <w:left w:val="none" w:sz="0" w:space="0" w:color="auto"/>
                <w:bottom w:val="none" w:sz="0" w:space="0" w:color="auto"/>
                <w:right w:val="none" w:sz="0" w:space="0" w:color="auto"/>
              </w:divBdr>
            </w:div>
          </w:divsChild>
        </w:div>
        <w:div w:id="654451258">
          <w:marLeft w:val="0"/>
          <w:marRight w:val="0"/>
          <w:marTop w:val="0"/>
          <w:marBottom w:val="0"/>
          <w:divBdr>
            <w:top w:val="none" w:sz="0" w:space="0" w:color="auto"/>
            <w:left w:val="none" w:sz="0" w:space="0" w:color="auto"/>
            <w:bottom w:val="none" w:sz="0" w:space="0" w:color="auto"/>
            <w:right w:val="none" w:sz="0" w:space="0" w:color="auto"/>
          </w:divBdr>
          <w:divsChild>
            <w:div w:id="382677760">
              <w:marLeft w:val="0"/>
              <w:marRight w:val="0"/>
              <w:marTop w:val="0"/>
              <w:marBottom w:val="0"/>
              <w:divBdr>
                <w:top w:val="none" w:sz="0" w:space="0" w:color="auto"/>
                <w:left w:val="none" w:sz="0" w:space="0" w:color="auto"/>
                <w:bottom w:val="none" w:sz="0" w:space="0" w:color="auto"/>
                <w:right w:val="none" w:sz="0" w:space="0" w:color="auto"/>
              </w:divBdr>
            </w:div>
          </w:divsChild>
        </w:div>
        <w:div w:id="666442824">
          <w:marLeft w:val="0"/>
          <w:marRight w:val="0"/>
          <w:marTop w:val="0"/>
          <w:marBottom w:val="0"/>
          <w:divBdr>
            <w:top w:val="none" w:sz="0" w:space="0" w:color="auto"/>
            <w:left w:val="none" w:sz="0" w:space="0" w:color="auto"/>
            <w:bottom w:val="none" w:sz="0" w:space="0" w:color="auto"/>
            <w:right w:val="none" w:sz="0" w:space="0" w:color="auto"/>
          </w:divBdr>
          <w:divsChild>
            <w:div w:id="739131494">
              <w:marLeft w:val="0"/>
              <w:marRight w:val="0"/>
              <w:marTop w:val="0"/>
              <w:marBottom w:val="0"/>
              <w:divBdr>
                <w:top w:val="none" w:sz="0" w:space="0" w:color="auto"/>
                <w:left w:val="none" w:sz="0" w:space="0" w:color="auto"/>
                <w:bottom w:val="none" w:sz="0" w:space="0" w:color="auto"/>
                <w:right w:val="none" w:sz="0" w:space="0" w:color="auto"/>
              </w:divBdr>
            </w:div>
          </w:divsChild>
        </w:div>
        <w:div w:id="676690622">
          <w:marLeft w:val="0"/>
          <w:marRight w:val="0"/>
          <w:marTop w:val="0"/>
          <w:marBottom w:val="0"/>
          <w:divBdr>
            <w:top w:val="none" w:sz="0" w:space="0" w:color="auto"/>
            <w:left w:val="none" w:sz="0" w:space="0" w:color="auto"/>
            <w:bottom w:val="none" w:sz="0" w:space="0" w:color="auto"/>
            <w:right w:val="none" w:sz="0" w:space="0" w:color="auto"/>
          </w:divBdr>
          <w:divsChild>
            <w:div w:id="603340598">
              <w:marLeft w:val="0"/>
              <w:marRight w:val="0"/>
              <w:marTop w:val="0"/>
              <w:marBottom w:val="0"/>
              <w:divBdr>
                <w:top w:val="none" w:sz="0" w:space="0" w:color="auto"/>
                <w:left w:val="none" w:sz="0" w:space="0" w:color="auto"/>
                <w:bottom w:val="none" w:sz="0" w:space="0" w:color="auto"/>
                <w:right w:val="none" w:sz="0" w:space="0" w:color="auto"/>
              </w:divBdr>
            </w:div>
          </w:divsChild>
        </w:div>
        <w:div w:id="680817048">
          <w:marLeft w:val="0"/>
          <w:marRight w:val="0"/>
          <w:marTop w:val="0"/>
          <w:marBottom w:val="0"/>
          <w:divBdr>
            <w:top w:val="none" w:sz="0" w:space="0" w:color="auto"/>
            <w:left w:val="none" w:sz="0" w:space="0" w:color="auto"/>
            <w:bottom w:val="none" w:sz="0" w:space="0" w:color="auto"/>
            <w:right w:val="none" w:sz="0" w:space="0" w:color="auto"/>
          </w:divBdr>
          <w:divsChild>
            <w:div w:id="481702543">
              <w:marLeft w:val="0"/>
              <w:marRight w:val="0"/>
              <w:marTop w:val="0"/>
              <w:marBottom w:val="0"/>
              <w:divBdr>
                <w:top w:val="none" w:sz="0" w:space="0" w:color="auto"/>
                <w:left w:val="none" w:sz="0" w:space="0" w:color="auto"/>
                <w:bottom w:val="none" w:sz="0" w:space="0" w:color="auto"/>
                <w:right w:val="none" w:sz="0" w:space="0" w:color="auto"/>
              </w:divBdr>
            </w:div>
          </w:divsChild>
        </w:div>
        <w:div w:id="687029888">
          <w:marLeft w:val="0"/>
          <w:marRight w:val="0"/>
          <w:marTop w:val="0"/>
          <w:marBottom w:val="0"/>
          <w:divBdr>
            <w:top w:val="none" w:sz="0" w:space="0" w:color="auto"/>
            <w:left w:val="none" w:sz="0" w:space="0" w:color="auto"/>
            <w:bottom w:val="none" w:sz="0" w:space="0" w:color="auto"/>
            <w:right w:val="none" w:sz="0" w:space="0" w:color="auto"/>
          </w:divBdr>
          <w:divsChild>
            <w:div w:id="464784867">
              <w:marLeft w:val="0"/>
              <w:marRight w:val="0"/>
              <w:marTop w:val="0"/>
              <w:marBottom w:val="0"/>
              <w:divBdr>
                <w:top w:val="none" w:sz="0" w:space="0" w:color="auto"/>
                <w:left w:val="none" w:sz="0" w:space="0" w:color="auto"/>
                <w:bottom w:val="none" w:sz="0" w:space="0" w:color="auto"/>
                <w:right w:val="none" w:sz="0" w:space="0" w:color="auto"/>
              </w:divBdr>
            </w:div>
            <w:div w:id="1516113395">
              <w:marLeft w:val="0"/>
              <w:marRight w:val="0"/>
              <w:marTop w:val="0"/>
              <w:marBottom w:val="0"/>
              <w:divBdr>
                <w:top w:val="none" w:sz="0" w:space="0" w:color="auto"/>
                <w:left w:val="none" w:sz="0" w:space="0" w:color="auto"/>
                <w:bottom w:val="none" w:sz="0" w:space="0" w:color="auto"/>
                <w:right w:val="none" w:sz="0" w:space="0" w:color="auto"/>
              </w:divBdr>
            </w:div>
            <w:div w:id="1820883053">
              <w:marLeft w:val="0"/>
              <w:marRight w:val="0"/>
              <w:marTop w:val="0"/>
              <w:marBottom w:val="0"/>
              <w:divBdr>
                <w:top w:val="none" w:sz="0" w:space="0" w:color="auto"/>
                <w:left w:val="none" w:sz="0" w:space="0" w:color="auto"/>
                <w:bottom w:val="none" w:sz="0" w:space="0" w:color="auto"/>
                <w:right w:val="none" w:sz="0" w:space="0" w:color="auto"/>
              </w:divBdr>
            </w:div>
          </w:divsChild>
        </w:div>
        <w:div w:id="689915835">
          <w:marLeft w:val="0"/>
          <w:marRight w:val="0"/>
          <w:marTop w:val="0"/>
          <w:marBottom w:val="0"/>
          <w:divBdr>
            <w:top w:val="none" w:sz="0" w:space="0" w:color="auto"/>
            <w:left w:val="none" w:sz="0" w:space="0" w:color="auto"/>
            <w:bottom w:val="none" w:sz="0" w:space="0" w:color="auto"/>
            <w:right w:val="none" w:sz="0" w:space="0" w:color="auto"/>
          </w:divBdr>
          <w:divsChild>
            <w:div w:id="1077747435">
              <w:marLeft w:val="0"/>
              <w:marRight w:val="0"/>
              <w:marTop w:val="0"/>
              <w:marBottom w:val="0"/>
              <w:divBdr>
                <w:top w:val="none" w:sz="0" w:space="0" w:color="auto"/>
                <w:left w:val="none" w:sz="0" w:space="0" w:color="auto"/>
                <w:bottom w:val="none" w:sz="0" w:space="0" w:color="auto"/>
                <w:right w:val="none" w:sz="0" w:space="0" w:color="auto"/>
              </w:divBdr>
            </w:div>
          </w:divsChild>
        </w:div>
        <w:div w:id="726732738">
          <w:marLeft w:val="0"/>
          <w:marRight w:val="0"/>
          <w:marTop w:val="0"/>
          <w:marBottom w:val="0"/>
          <w:divBdr>
            <w:top w:val="none" w:sz="0" w:space="0" w:color="auto"/>
            <w:left w:val="none" w:sz="0" w:space="0" w:color="auto"/>
            <w:bottom w:val="none" w:sz="0" w:space="0" w:color="auto"/>
            <w:right w:val="none" w:sz="0" w:space="0" w:color="auto"/>
          </w:divBdr>
          <w:divsChild>
            <w:div w:id="1799370880">
              <w:marLeft w:val="0"/>
              <w:marRight w:val="0"/>
              <w:marTop w:val="0"/>
              <w:marBottom w:val="0"/>
              <w:divBdr>
                <w:top w:val="none" w:sz="0" w:space="0" w:color="auto"/>
                <w:left w:val="none" w:sz="0" w:space="0" w:color="auto"/>
                <w:bottom w:val="none" w:sz="0" w:space="0" w:color="auto"/>
                <w:right w:val="none" w:sz="0" w:space="0" w:color="auto"/>
              </w:divBdr>
            </w:div>
          </w:divsChild>
        </w:div>
        <w:div w:id="754784833">
          <w:marLeft w:val="0"/>
          <w:marRight w:val="0"/>
          <w:marTop w:val="0"/>
          <w:marBottom w:val="0"/>
          <w:divBdr>
            <w:top w:val="none" w:sz="0" w:space="0" w:color="auto"/>
            <w:left w:val="none" w:sz="0" w:space="0" w:color="auto"/>
            <w:bottom w:val="none" w:sz="0" w:space="0" w:color="auto"/>
            <w:right w:val="none" w:sz="0" w:space="0" w:color="auto"/>
          </w:divBdr>
          <w:divsChild>
            <w:div w:id="65423823">
              <w:marLeft w:val="0"/>
              <w:marRight w:val="0"/>
              <w:marTop w:val="0"/>
              <w:marBottom w:val="0"/>
              <w:divBdr>
                <w:top w:val="none" w:sz="0" w:space="0" w:color="auto"/>
                <w:left w:val="none" w:sz="0" w:space="0" w:color="auto"/>
                <w:bottom w:val="none" w:sz="0" w:space="0" w:color="auto"/>
                <w:right w:val="none" w:sz="0" w:space="0" w:color="auto"/>
              </w:divBdr>
            </w:div>
          </w:divsChild>
        </w:div>
        <w:div w:id="757797275">
          <w:marLeft w:val="0"/>
          <w:marRight w:val="0"/>
          <w:marTop w:val="0"/>
          <w:marBottom w:val="0"/>
          <w:divBdr>
            <w:top w:val="none" w:sz="0" w:space="0" w:color="auto"/>
            <w:left w:val="none" w:sz="0" w:space="0" w:color="auto"/>
            <w:bottom w:val="none" w:sz="0" w:space="0" w:color="auto"/>
            <w:right w:val="none" w:sz="0" w:space="0" w:color="auto"/>
          </w:divBdr>
          <w:divsChild>
            <w:div w:id="1810634481">
              <w:marLeft w:val="0"/>
              <w:marRight w:val="0"/>
              <w:marTop w:val="0"/>
              <w:marBottom w:val="0"/>
              <w:divBdr>
                <w:top w:val="none" w:sz="0" w:space="0" w:color="auto"/>
                <w:left w:val="none" w:sz="0" w:space="0" w:color="auto"/>
                <w:bottom w:val="none" w:sz="0" w:space="0" w:color="auto"/>
                <w:right w:val="none" w:sz="0" w:space="0" w:color="auto"/>
              </w:divBdr>
            </w:div>
          </w:divsChild>
        </w:div>
        <w:div w:id="767502100">
          <w:marLeft w:val="0"/>
          <w:marRight w:val="0"/>
          <w:marTop w:val="0"/>
          <w:marBottom w:val="0"/>
          <w:divBdr>
            <w:top w:val="none" w:sz="0" w:space="0" w:color="auto"/>
            <w:left w:val="none" w:sz="0" w:space="0" w:color="auto"/>
            <w:bottom w:val="none" w:sz="0" w:space="0" w:color="auto"/>
            <w:right w:val="none" w:sz="0" w:space="0" w:color="auto"/>
          </w:divBdr>
          <w:divsChild>
            <w:div w:id="1879006546">
              <w:marLeft w:val="0"/>
              <w:marRight w:val="0"/>
              <w:marTop w:val="0"/>
              <w:marBottom w:val="0"/>
              <w:divBdr>
                <w:top w:val="none" w:sz="0" w:space="0" w:color="auto"/>
                <w:left w:val="none" w:sz="0" w:space="0" w:color="auto"/>
                <w:bottom w:val="none" w:sz="0" w:space="0" w:color="auto"/>
                <w:right w:val="none" w:sz="0" w:space="0" w:color="auto"/>
              </w:divBdr>
            </w:div>
          </w:divsChild>
        </w:div>
        <w:div w:id="815948191">
          <w:marLeft w:val="0"/>
          <w:marRight w:val="0"/>
          <w:marTop w:val="0"/>
          <w:marBottom w:val="0"/>
          <w:divBdr>
            <w:top w:val="none" w:sz="0" w:space="0" w:color="auto"/>
            <w:left w:val="none" w:sz="0" w:space="0" w:color="auto"/>
            <w:bottom w:val="none" w:sz="0" w:space="0" w:color="auto"/>
            <w:right w:val="none" w:sz="0" w:space="0" w:color="auto"/>
          </w:divBdr>
          <w:divsChild>
            <w:div w:id="525948171">
              <w:marLeft w:val="0"/>
              <w:marRight w:val="0"/>
              <w:marTop w:val="0"/>
              <w:marBottom w:val="0"/>
              <w:divBdr>
                <w:top w:val="none" w:sz="0" w:space="0" w:color="auto"/>
                <w:left w:val="none" w:sz="0" w:space="0" w:color="auto"/>
                <w:bottom w:val="none" w:sz="0" w:space="0" w:color="auto"/>
                <w:right w:val="none" w:sz="0" w:space="0" w:color="auto"/>
              </w:divBdr>
            </w:div>
          </w:divsChild>
        </w:div>
        <w:div w:id="825585551">
          <w:marLeft w:val="0"/>
          <w:marRight w:val="0"/>
          <w:marTop w:val="0"/>
          <w:marBottom w:val="0"/>
          <w:divBdr>
            <w:top w:val="none" w:sz="0" w:space="0" w:color="auto"/>
            <w:left w:val="none" w:sz="0" w:space="0" w:color="auto"/>
            <w:bottom w:val="none" w:sz="0" w:space="0" w:color="auto"/>
            <w:right w:val="none" w:sz="0" w:space="0" w:color="auto"/>
          </w:divBdr>
          <w:divsChild>
            <w:div w:id="939681630">
              <w:marLeft w:val="0"/>
              <w:marRight w:val="0"/>
              <w:marTop w:val="0"/>
              <w:marBottom w:val="0"/>
              <w:divBdr>
                <w:top w:val="none" w:sz="0" w:space="0" w:color="auto"/>
                <w:left w:val="none" w:sz="0" w:space="0" w:color="auto"/>
                <w:bottom w:val="none" w:sz="0" w:space="0" w:color="auto"/>
                <w:right w:val="none" w:sz="0" w:space="0" w:color="auto"/>
              </w:divBdr>
            </w:div>
          </w:divsChild>
        </w:div>
        <w:div w:id="838615915">
          <w:marLeft w:val="0"/>
          <w:marRight w:val="0"/>
          <w:marTop w:val="0"/>
          <w:marBottom w:val="0"/>
          <w:divBdr>
            <w:top w:val="none" w:sz="0" w:space="0" w:color="auto"/>
            <w:left w:val="none" w:sz="0" w:space="0" w:color="auto"/>
            <w:bottom w:val="none" w:sz="0" w:space="0" w:color="auto"/>
            <w:right w:val="none" w:sz="0" w:space="0" w:color="auto"/>
          </w:divBdr>
          <w:divsChild>
            <w:div w:id="1133447146">
              <w:marLeft w:val="0"/>
              <w:marRight w:val="0"/>
              <w:marTop w:val="0"/>
              <w:marBottom w:val="0"/>
              <w:divBdr>
                <w:top w:val="none" w:sz="0" w:space="0" w:color="auto"/>
                <w:left w:val="none" w:sz="0" w:space="0" w:color="auto"/>
                <w:bottom w:val="none" w:sz="0" w:space="0" w:color="auto"/>
                <w:right w:val="none" w:sz="0" w:space="0" w:color="auto"/>
              </w:divBdr>
            </w:div>
            <w:div w:id="1346009965">
              <w:marLeft w:val="0"/>
              <w:marRight w:val="0"/>
              <w:marTop w:val="0"/>
              <w:marBottom w:val="0"/>
              <w:divBdr>
                <w:top w:val="none" w:sz="0" w:space="0" w:color="auto"/>
                <w:left w:val="none" w:sz="0" w:space="0" w:color="auto"/>
                <w:bottom w:val="none" w:sz="0" w:space="0" w:color="auto"/>
                <w:right w:val="none" w:sz="0" w:space="0" w:color="auto"/>
              </w:divBdr>
            </w:div>
          </w:divsChild>
        </w:div>
        <w:div w:id="844907416">
          <w:marLeft w:val="0"/>
          <w:marRight w:val="0"/>
          <w:marTop w:val="0"/>
          <w:marBottom w:val="0"/>
          <w:divBdr>
            <w:top w:val="none" w:sz="0" w:space="0" w:color="auto"/>
            <w:left w:val="none" w:sz="0" w:space="0" w:color="auto"/>
            <w:bottom w:val="none" w:sz="0" w:space="0" w:color="auto"/>
            <w:right w:val="none" w:sz="0" w:space="0" w:color="auto"/>
          </w:divBdr>
          <w:divsChild>
            <w:div w:id="814448256">
              <w:marLeft w:val="0"/>
              <w:marRight w:val="0"/>
              <w:marTop w:val="0"/>
              <w:marBottom w:val="0"/>
              <w:divBdr>
                <w:top w:val="none" w:sz="0" w:space="0" w:color="auto"/>
                <w:left w:val="none" w:sz="0" w:space="0" w:color="auto"/>
                <w:bottom w:val="none" w:sz="0" w:space="0" w:color="auto"/>
                <w:right w:val="none" w:sz="0" w:space="0" w:color="auto"/>
              </w:divBdr>
            </w:div>
          </w:divsChild>
        </w:div>
        <w:div w:id="868031658">
          <w:marLeft w:val="0"/>
          <w:marRight w:val="0"/>
          <w:marTop w:val="0"/>
          <w:marBottom w:val="0"/>
          <w:divBdr>
            <w:top w:val="none" w:sz="0" w:space="0" w:color="auto"/>
            <w:left w:val="none" w:sz="0" w:space="0" w:color="auto"/>
            <w:bottom w:val="none" w:sz="0" w:space="0" w:color="auto"/>
            <w:right w:val="none" w:sz="0" w:space="0" w:color="auto"/>
          </w:divBdr>
          <w:divsChild>
            <w:div w:id="505479423">
              <w:marLeft w:val="0"/>
              <w:marRight w:val="0"/>
              <w:marTop w:val="0"/>
              <w:marBottom w:val="0"/>
              <w:divBdr>
                <w:top w:val="none" w:sz="0" w:space="0" w:color="auto"/>
                <w:left w:val="none" w:sz="0" w:space="0" w:color="auto"/>
                <w:bottom w:val="none" w:sz="0" w:space="0" w:color="auto"/>
                <w:right w:val="none" w:sz="0" w:space="0" w:color="auto"/>
              </w:divBdr>
            </w:div>
          </w:divsChild>
        </w:div>
        <w:div w:id="869760982">
          <w:marLeft w:val="0"/>
          <w:marRight w:val="0"/>
          <w:marTop w:val="0"/>
          <w:marBottom w:val="0"/>
          <w:divBdr>
            <w:top w:val="none" w:sz="0" w:space="0" w:color="auto"/>
            <w:left w:val="none" w:sz="0" w:space="0" w:color="auto"/>
            <w:bottom w:val="none" w:sz="0" w:space="0" w:color="auto"/>
            <w:right w:val="none" w:sz="0" w:space="0" w:color="auto"/>
          </w:divBdr>
          <w:divsChild>
            <w:div w:id="1068462263">
              <w:marLeft w:val="0"/>
              <w:marRight w:val="0"/>
              <w:marTop w:val="0"/>
              <w:marBottom w:val="0"/>
              <w:divBdr>
                <w:top w:val="none" w:sz="0" w:space="0" w:color="auto"/>
                <w:left w:val="none" w:sz="0" w:space="0" w:color="auto"/>
                <w:bottom w:val="none" w:sz="0" w:space="0" w:color="auto"/>
                <w:right w:val="none" w:sz="0" w:space="0" w:color="auto"/>
              </w:divBdr>
            </w:div>
          </w:divsChild>
        </w:div>
        <w:div w:id="882520889">
          <w:marLeft w:val="0"/>
          <w:marRight w:val="0"/>
          <w:marTop w:val="0"/>
          <w:marBottom w:val="0"/>
          <w:divBdr>
            <w:top w:val="none" w:sz="0" w:space="0" w:color="auto"/>
            <w:left w:val="none" w:sz="0" w:space="0" w:color="auto"/>
            <w:bottom w:val="none" w:sz="0" w:space="0" w:color="auto"/>
            <w:right w:val="none" w:sz="0" w:space="0" w:color="auto"/>
          </w:divBdr>
          <w:divsChild>
            <w:div w:id="1140810000">
              <w:marLeft w:val="0"/>
              <w:marRight w:val="0"/>
              <w:marTop w:val="0"/>
              <w:marBottom w:val="0"/>
              <w:divBdr>
                <w:top w:val="none" w:sz="0" w:space="0" w:color="auto"/>
                <w:left w:val="none" w:sz="0" w:space="0" w:color="auto"/>
                <w:bottom w:val="none" w:sz="0" w:space="0" w:color="auto"/>
                <w:right w:val="none" w:sz="0" w:space="0" w:color="auto"/>
              </w:divBdr>
            </w:div>
          </w:divsChild>
        </w:div>
        <w:div w:id="978222859">
          <w:marLeft w:val="0"/>
          <w:marRight w:val="0"/>
          <w:marTop w:val="0"/>
          <w:marBottom w:val="0"/>
          <w:divBdr>
            <w:top w:val="none" w:sz="0" w:space="0" w:color="auto"/>
            <w:left w:val="none" w:sz="0" w:space="0" w:color="auto"/>
            <w:bottom w:val="none" w:sz="0" w:space="0" w:color="auto"/>
            <w:right w:val="none" w:sz="0" w:space="0" w:color="auto"/>
          </w:divBdr>
          <w:divsChild>
            <w:div w:id="1938555198">
              <w:marLeft w:val="0"/>
              <w:marRight w:val="0"/>
              <w:marTop w:val="0"/>
              <w:marBottom w:val="0"/>
              <w:divBdr>
                <w:top w:val="none" w:sz="0" w:space="0" w:color="auto"/>
                <w:left w:val="none" w:sz="0" w:space="0" w:color="auto"/>
                <w:bottom w:val="none" w:sz="0" w:space="0" w:color="auto"/>
                <w:right w:val="none" w:sz="0" w:space="0" w:color="auto"/>
              </w:divBdr>
            </w:div>
          </w:divsChild>
        </w:div>
        <w:div w:id="996306660">
          <w:marLeft w:val="0"/>
          <w:marRight w:val="0"/>
          <w:marTop w:val="0"/>
          <w:marBottom w:val="0"/>
          <w:divBdr>
            <w:top w:val="none" w:sz="0" w:space="0" w:color="auto"/>
            <w:left w:val="none" w:sz="0" w:space="0" w:color="auto"/>
            <w:bottom w:val="none" w:sz="0" w:space="0" w:color="auto"/>
            <w:right w:val="none" w:sz="0" w:space="0" w:color="auto"/>
          </w:divBdr>
          <w:divsChild>
            <w:div w:id="61951079">
              <w:marLeft w:val="0"/>
              <w:marRight w:val="0"/>
              <w:marTop w:val="0"/>
              <w:marBottom w:val="0"/>
              <w:divBdr>
                <w:top w:val="none" w:sz="0" w:space="0" w:color="auto"/>
                <w:left w:val="none" w:sz="0" w:space="0" w:color="auto"/>
                <w:bottom w:val="none" w:sz="0" w:space="0" w:color="auto"/>
                <w:right w:val="none" w:sz="0" w:space="0" w:color="auto"/>
              </w:divBdr>
            </w:div>
          </w:divsChild>
        </w:div>
        <w:div w:id="1000741843">
          <w:marLeft w:val="0"/>
          <w:marRight w:val="0"/>
          <w:marTop w:val="0"/>
          <w:marBottom w:val="0"/>
          <w:divBdr>
            <w:top w:val="none" w:sz="0" w:space="0" w:color="auto"/>
            <w:left w:val="none" w:sz="0" w:space="0" w:color="auto"/>
            <w:bottom w:val="none" w:sz="0" w:space="0" w:color="auto"/>
            <w:right w:val="none" w:sz="0" w:space="0" w:color="auto"/>
          </w:divBdr>
          <w:divsChild>
            <w:div w:id="1210337804">
              <w:marLeft w:val="0"/>
              <w:marRight w:val="0"/>
              <w:marTop w:val="0"/>
              <w:marBottom w:val="0"/>
              <w:divBdr>
                <w:top w:val="none" w:sz="0" w:space="0" w:color="auto"/>
                <w:left w:val="none" w:sz="0" w:space="0" w:color="auto"/>
                <w:bottom w:val="none" w:sz="0" w:space="0" w:color="auto"/>
                <w:right w:val="none" w:sz="0" w:space="0" w:color="auto"/>
              </w:divBdr>
            </w:div>
          </w:divsChild>
        </w:div>
        <w:div w:id="1022828265">
          <w:marLeft w:val="0"/>
          <w:marRight w:val="0"/>
          <w:marTop w:val="0"/>
          <w:marBottom w:val="0"/>
          <w:divBdr>
            <w:top w:val="none" w:sz="0" w:space="0" w:color="auto"/>
            <w:left w:val="none" w:sz="0" w:space="0" w:color="auto"/>
            <w:bottom w:val="none" w:sz="0" w:space="0" w:color="auto"/>
            <w:right w:val="none" w:sz="0" w:space="0" w:color="auto"/>
          </w:divBdr>
          <w:divsChild>
            <w:div w:id="522744361">
              <w:marLeft w:val="0"/>
              <w:marRight w:val="0"/>
              <w:marTop w:val="0"/>
              <w:marBottom w:val="0"/>
              <w:divBdr>
                <w:top w:val="none" w:sz="0" w:space="0" w:color="auto"/>
                <w:left w:val="none" w:sz="0" w:space="0" w:color="auto"/>
                <w:bottom w:val="none" w:sz="0" w:space="0" w:color="auto"/>
                <w:right w:val="none" w:sz="0" w:space="0" w:color="auto"/>
              </w:divBdr>
            </w:div>
          </w:divsChild>
        </w:div>
        <w:div w:id="1045908546">
          <w:marLeft w:val="0"/>
          <w:marRight w:val="0"/>
          <w:marTop w:val="0"/>
          <w:marBottom w:val="0"/>
          <w:divBdr>
            <w:top w:val="none" w:sz="0" w:space="0" w:color="auto"/>
            <w:left w:val="none" w:sz="0" w:space="0" w:color="auto"/>
            <w:bottom w:val="none" w:sz="0" w:space="0" w:color="auto"/>
            <w:right w:val="none" w:sz="0" w:space="0" w:color="auto"/>
          </w:divBdr>
          <w:divsChild>
            <w:div w:id="868569289">
              <w:marLeft w:val="0"/>
              <w:marRight w:val="0"/>
              <w:marTop w:val="0"/>
              <w:marBottom w:val="0"/>
              <w:divBdr>
                <w:top w:val="none" w:sz="0" w:space="0" w:color="auto"/>
                <w:left w:val="none" w:sz="0" w:space="0" w:color="auto"/>
                <w:bottom w:val="none" w:sz="0" w:space="0" w:color="auto"/>
                <w:right w:val="none" w:sz="0" w:space="0" w:color="auto"/>
              </w:divBdr>
            </w:div>
          </w:divsChild>
        </w:div>
        <w:div w:id="1069157643">
          <w:marLeft w:val="0"/>
          <w:marRight w:val="0"/>
          <w:marTop w:val="0"/>
          <w:marBottom w:val="0"/>
          <w:divBdr>
            <w:top w:val="none" w:sz="0" w:space="0" w:color="auto"/>
            <w:left w:val="none" w:sz="0" w:space="0" w:color="auto"/>
            <w:bottom w:val="none" w:sz="0" w:space="0" w:color="auto"/>
            <w:right w:val="none" w:sz="0" w:space="0" w:color="auto"/>
          </w:divBdr>
          <w:divsChild>
            <w:div w:id="893664006">
              <w:marLeft w:val="0"/>
              <w:marRight w:val="0"/>
              <w:marTop w:val="0"/>
              <w:marBottom w:val="0"/>
              <w:divBdr>
                <w:top w:val="none" w:sz="0" w:space="0" w:color="auto"/>
                <w:left w:val="none" w:sz="0" w:space="0" w:color="auto"/>
                <w:bottom w:val="none" w:sz="0" w:space="0" w:color="auto"/>
                <w:right w:val="none" w:sz="0" w:space="0" w:color="auto"/>
              </w:divBdr>
            </w:div>
            <w:div w:id="2007440037">
              <w:marLeft w:val="0"/>
              <w:marRight w:val="0"/>
              <w:marTop w:val="0"/>
              <w:marBottom w:val="0"/>
              <w:divBdr>
                <w:top w:val="none" w:sz="0" w:space="0" w:color="auto"/>
                <w:left w:val="none" w:sz="0" w:space="0" w:color="auto"/>
                <w:bottom w:val="none" w:sz="0" w:space="0" w:color="auto"/>
                <w:right w:val="none" w:sz="0" w:space="0" w:color="auto"/>
              </w:divBdr>
            </w:div>
          </w:divsChild>
        </w:div>
        <w:div w:id="1094664776">
          <w:marLeft w:val="0"/>
          <w:marRight w:val="0"/>
          <w:marTop w:val="0"/>
          <w:marBottom w:val="0"/>
          <w:divBdr>
            <w:top w:val="none" w:sz="0" w:space="0" w:color="auto"/>
            <w:left w:val="none" w:sz="0" w:space="0" w:color="auto"/>
            <w:bottom w:val="none" w:sz="0" w:space="0" w:color="auto"/>
            <w:right w:val="none" w:sz="0" w:space="0" w:color="auto"/>
          </w:divBdr>
          <w:divsChild>
            <w:div w:id="1491411095">
              <w:marLeft w:val="0"/>
              <w:marRight w:val="0"/>
              <w:marTop w:val="0"/>
              <w:marBottom w:val="0"/>
              <w:divBdr>
                <w:top w:val="none" w:sz="0" w:space="0" w:color="auto"/>
                <w:left w:val="none" w:sz="0" w:space="0" w:color="auto"/>
                <w:bottom w:val="none" w:sz="0" w:space="0" w:color="auto"/>
                <w:right w:val="none" w:sz="0" w:space="0" w:color="auto"/>
              </w:divBdr>
            </w:div>
          </w:divsChild>
        </w:div>
        <w:div w:id="1106273569">
          <w:marLeft w:val="0"/>
          <w:marRight w:val="0"/>
          <w:marTop w:val="0"/>
          <w:marBottom w:val="0"/>
          <w:divBdr>
            <w:top w:val="none" w:sz="0" w:space="0" w:color="auto"/>
            <w:left w:val="none" w:sz="0" w:space="0" w:color="auto"/>
            <w:bottom w:val="none" w:sz="0" w:space="0" w:color="auto"/>
            <w:right w:val="none" w:sz="0" w:space="0" w:color="auto"/>
          </w:divBdr>
          <w:divsChild>
            <w:div w:id="525367019">
              <w:marLeft w:val="0"/>
              <w:marRight w:val="0"/>
              <w:marTop w:val="0"/>
              <w:marBottom w:val="0"/>
              <w:divBdr>
                <w:top w:val="none" w:sz="0" w:space="0" w:color="auto"/>
                <w:left w:val="none" w:sz="0" w:space="0" w:color="auto"/>
                <w:bottom w:val="none" w:sz="0" w:space="0" w:color="auto"/>
                <w:right w:val="none" w:sz="0" w:space="0" w:color="auto"/>
              </w:divBdr>
            </w:div>
          </w:divsChild>
        </w:div>
        <w:div w:id="1109542563">
          <w:marLeft w:val="0"/>
          <w:marRight w:val="0"/>
          <w:marTop w:val="0"/>
          <w:marBottom w:val="0"/>
          <w:divBdr>
            <w:top w:val="none" w:sz="0" w:space="0" w:color="auto"/>
            <w:left w:val="none" w:sz="0" w:space="0" w:color="auto"/>
            <w:bottom w:val="none" w:sz="0" w:space="0" w:color="auto"/>
            <w:right w:val="none" w:sz="0" w:space="0" w:color="auto"/>
          </w:divBdr>
          <w:divsChild>
            <w:div w:id="1712609985">
              <w:marLeft w:val="0"/>
              <w:marRight w:val="0"/>
              <w:marTop w:val="0"/>
              <w:marBottom w:val="0"/>
              <w:divBdr>
                <w:top w:val="none" w:sz="0" w:space="0" w:color="auto"/>
                <w:left w:val="none" w:sz="0" w:space="0" w:color="auto"/>
                <w:bottom w:val="none" w:sz="0" w:space="0" w:color="auto"/>
                <w:right w:val="none" w:sz="0" w:space="0" w:color="auto"/>
              </w:divBdr>
            </w:div>
          </w:divsChild>
        </w:div>
        <w:div w:id="1118911384">
          <w:marLeft w:val="0"/>
          <w:marRight w:val="0"/>
          <w:marTop w:val="0"/>
          <w:marBottom w:val="0"/>
          <w:divBdr>
            <w:top w:val="none" w:sz="0" w:space="0" w:color="auto"/>
            <w:left w:val="none" w:sz="0" w:space="0" w:color="auto"/>
            <w:bottom w:val="none" w:sz="0" w:space="0" w:color="auto"/>
            <w:right w:val="none" w:sz="0" w:space="0" w:color="auto"/>
          </w:divBdr>
          <w:divsChild>
            <w:div w:id="985209516">
              <w:marLeft w:val="0"/>
              <w:marRight w:val="0"/>
              <w:marTop w:val="0"/>
              <w:marBottom w:val="0"/>
              <w:divBdr>
                <w:top w:val="none" w:sz="0" w:space="0" w:color="auto"/>
                <w:left w:val="none" w:sz="0" w:space="0" w:color="auto"/>
                <w:bottom w:val="none" w:sz="0" w:space="0" w:color="auto"/>
                <w:right w:val="none" w:sz="0" w:space="0" w:color="auto"/>
              </w:divBdr>
            </w:div>
            <w:div w:id="1255088112">
              <w:marLeft w:val="0"/>
              <w:marRight w:val="0"/>
              <w:marTop w:val="0"/>
              <w:marBottom w:val="0"/>
              <w:divBdr>
                <w:top w:val="none" w:sz="0" w:space="0" w:color="auto"/>
                <w:left w:val="none" w:sz="0" w:space="0" w:color="auto"/>
                <w:bottom w:val="none" w:sz="0" w:space="0" w:color="auto"/>
                <w:right w:val="none" w:sz="0" w:space="0" w:color="auto"/>
              </w:divBdr>
            </w:div>
          </w:divsChild>
        </w:div>
        <w:div w:id="1125730281">
          <w:marLeft w:val="0"/>
          <w:marRight w:val="0"/>
          <w:marTop w:val="0"/>
          <w:marBottom w:val="0"/>
          <w:divBdr>
            <w:top w:val="none" w:sz="0" w:space="0" w:color="auto"/>
            <w:left w:val="none" w:sz="0" w:space="0" w:color="auto"/>
            <w:bottom w:val="none" w:sz="0" w:space="0" w:color="auto"/>
            <w:right w:val="none" w:sz="0" w:space="0" w:color="auto"/>
          </w:divBdr>
          <w:divsChild>
            <w:div w:id="63841261">
              <w:marLeft w:val="0"/>
              <w:marRight w:val="0"/>
              <w:marTop w:val="0"/>
              <w:marBottom w:val="0"/>
              <w:divBdr>
                <w:top w:val="none" w:sz="0" w:space="0" w:color="auto"/>
                <w:left w:val="none" w:sz="0" w:space="0" w:color="auto"/>
                <w:bottom w:val="none" w:sz="0" w:space="0" w:color="auto"/>
                <w:right w:val="none" w:sz="0" w:space="0" w:color="auto"/>
              </w:divBdr>
            </w:div>
          </w:divsChild>
        </w:div>
        <w:div w:id="1155531648">
          <w:marLeft w:val="0"/>
          <w:marRight w:val="0"/>
          <w:marTop w:val="0"/>
          <w:marBottom w:val="0"/>
          <w:divBdr>
            <w:top w:val="none" w:sz="0" w:space="0" w:color="auto"/>
            <w:left w:val="none" w:sz="0" w:space="0" w:color="auto"/>
            <w:bottom w:val="none" w:sz="0" w:space="0" w:color="auto"/>
            <w:right w:val="none" w:sz="0" w:space="0" w:color="auto"/>
          </w:divBdr>
          <w:divsChild>
            <w:div w:id="1134173568">
              <w:marLeft w:val="0"/>
              <w:marRight w:val="0"/>
              <w:marTop w:val="0"/>
              <w:marBottom w:val="0"/>
              <w:divBdr>
                <w:top w:val="none" w:sz="0" w:space="0" w:color="auto"/>
                <w:left w:val="none" w:sz="0" w:space="0" w:color="auto"/>
                <w:bottom w:val="none" w:sz="0" w:space="0" w:color="auto"/>
                <w:right w:val="none" w:sz="0" w:space="0" w:color="auto"/>
              </w:divBdr>
            </w:div>
          </w:divsChild>
        </w:div>
        <w:div w:id="1176267116">
          <w:marLeft w:val="0"/>
          <w:marRight w:val="0"/>
          <w:marTop w:val="0"/>
          <w:marBottom w:val="0"/>
          <w:divBdr>
            <w:top w:val="none" w:sz="0" w:space="0" w:color="auto"/>
            <w:left w:val="none" w:sz="0" w:space="0" w:color="auto"/>
            <w:bottom w:val="none" w:sz="0" w:space="0" w:color="auto"/>
            <w:right w:val="none" w:sz="0" w:space="0" w:color="auto"/>
          </w:divBdr>
          <w:divsChild>
            <w:div w:id="1376931734">
              <w:marLeft w:val="0"/>
              <w:marRight w:val="0"/>
              <w:marTop w:val="0"/>
              <w:marBottom w:val="0"/>
              <w:divBdr>
                <w:top w:val="none" w:sz="0" w:space="0" w:color="auto"/>
                <w:left w:val="none" w:sz="0" w:space="0" w:color="auto"/>
                <w:bottom w:val="none" w:sz="0" w:space="0" w:color="auto"/>
                <w:right w:val="none" w:sz="0" w:space="0" w:color="auto"/>
              </w:divBdr>
            </w:div>
          </w:divsChild>
        </w:div>
        <w:div w:id="1190142121">
          <w:marLeft w:val="0"/>
          <w:marRight w:val="0"/>
          <w:marTop w:val="0"/>
          <w:marBottom w:val="0"/>
          <w:divBdr>
            <w:top w:val="none" w:sz="0" w:space="0" w:color="auto"/>
            <w:left w:val="none" w:sz="0" w:space="0" w:color="auto"/>
            <w:bottom w:val="none" w:sz="0" w:space="0" w:color="auto"/>
            <w:right w:val="none" w:sz="0" w:space="0" w:color="auto"/>
          </w:divBdr>
          <w:divsChild>
            <w:div w:id="2081562404">
              <w:marLeft w:val="0"/>
              <w:marRight w:val="0"/>
              <w:marTop w:val="0"/>
              <w:marBottom w:val="0"/>
              <w:divBdr>
                <w:top w:val="none" w:sz="0" w:space="0" w:color="auto"/>
                <w:left w:val="none" w:sz="0" w:space="0" w:color="auto"/>
                <w:bottom w:val="none" w:sz="0" w:space="0" w:color="auto"/>
                <w:right w:val="none" w:sz="0" w:space="0" w:color="auto"/>
              </w:divBdr>
            </w:div>
          </w:divsChild>
        </w:div>
        <w:div w:id="1205680969">
          <w:marLeft w:val="0"/>
          <w:marRight w:val="0"/>
          <w:marTop w:val="0"/>
          <w:marBottom w:val="0"/>
          <w:divBdr>
            <w:top w:val="none" w:sz="0" w:space="0" w:color="auto"/>
            <w:left w:val="none" w:sz="0" w:space="0" w:color="auto"/>
            <w:bottom w:val="none" w:sz="0" w:space="0" w:color="auto"/>
            <w:right w:val="none" w:sz="0" w:space="0" w:color="auto"/>
          </w:divBdr>
          <w:divsChild>
            <w:div w:id="103768566">
              <w:marLeft w:val="0"/>
              <w:marRight w:val="0"/>
              <w:marTop w:val="0"/>
              <w:marBottom w:val="0"/>
              <w:divBdr>
                <w:top w:val="none" w:sz="0" w:space="0" w:color="auto"/>
                <w:left w:val="none" w:sz="0" w:space="0" w:color="auto"/>
                <w:bottom w:val="none" w:sz="0" w:space="0" w:color="auto"/>
                <w:right w:val="none" w:sz="0" w:space="0" w:color="auto"/>
              </w:divBdr>
            </w:div>
          </w:divsChild>
        </w:div>
        <w:div w:id="1226645262">
          <w:marLeft w:val="0"/>
          <w:marRight w:val="0"/>
          <w:marTop w:val="0"/>
          <w:marBottom w:val="0"/>
          <w:divBdr>
            <w:top w:val="none" w:sz="0" w:space="0" w:color="auto"/>
            <w:left w:val="none" w:sz="0" w:space="0" w:color="auto"/>
            <w:bottom w:val="none" w:sz="0" w:space="0" w:color="auto"/>
            <w:right w:val="none" w:sz="0" w:space="0" w:color="auto"/>
          </w:divBdr>
          <w:divsChild>
            <w:div w:id="1621302059">
              <w:marLeft w:val="0"/>
              <w:marRight w:val="0"/>
              <w:marTop w:val="0"/>
              <w:marBottom w:val="0"/>
              <w:divBdr>
                <w:top w:val="none" w:sz="0" w:space="0" w:color="auto"/>
                <w:left w:val="none" w:sz="0" w:space="0" w:color="auto"/>
                <w:bottom w:val="none" w:sz="0" w:space="0" w:color="auto"/>
                <w:right w:val="none" w:sz="0" w:space="0" w:color="auto"/>
              </w:divBdr>
            </w:div>
          </w:divsChild>
        </w:div>
        <w:div w:id="1231379777">
          <w:marLeft w:val="0"/>
          <w:marRight w:val="0"/>
          <w:marTop w:val="0"/>
          <w:marBottom w:val="0"/>
          <w:divBdr>
            <w:top w:val="none" w:sz="0" w:space="0" w:color="auto"/>
            <w:left w:val="none" w:sz="0" w:space="0" w:color="auto"/>
            <w:bottom w:val="none" w:sz="0" w:space="0" w:color="auto"/>
            <w:right w:val="none" w:sz="0" w:space="0" w:color="auto"/>
          </w:divBdr>
          <w:divsChild>
            <w:div w:id="668294870">
              <w:marLeft w:val="0"/>
              <w:marRight w:val="0"/>
              <w:marTop w:val="0"/>
              <w:marBottom w:val="0"/>
              <w:divBdr>
                <w:top w:val="none" w:sz="0" w:space="0" w:color="auto"/>
                <w:left w:val="none" w:sz="0" w:space="0" w:color="auto"/>
                <w:bottom w:val="none" w:sz="0" w:space="0" w:color="auto"/>
                <w:right w:val="none" w:sz="0" w:space="0" w:color="auto"/>
              </w:divBdr>
            </w:div>
          </w:divsChild>
        </w:div>
        <w:div w:id="1256211144">
          <w:marLeft w:val="0"/>
          <w:marRight w:val="0"/>
          <w:marTop w:val="0"/>
          <w:marBottom w:val="0"/>
          <w:divBdr>
            <w:top w:val="none" w:sz="0" w:space="0" w:color="auto"/>
            <w:left w:val="none" w:sz="0" w:space="0" w:color="auto"/>
            <w:bottom w:val="none" w:sz="0" w:space="0" w:color="auto"/>
            <w:right w:val="none" w:sz="0" w:space="0" w:color="auto"/>
          </w:divBdr>
          <w:divsChild>
            <w:div w:id="1666006873">
              <w:marLeft w:val="0"/>
              <w:marRight w:val="0"/>
              <w:marTop w:val="0"/>
              <w:marBottom w:val="0"/>
              <w:divBdr>
                <w:top w:val="none" w:sz="0" w:space="0" w:color="auto"/>
                <w:left w:val="none" w:sz="0" w:space="0" w:color="auto"/>
                <w:bottom w:val="none" w:sz="0" w:space="0" w:color="auto"/>
                <w:right w:val="none" w:sz="0" w:space="0" w:color="auto"/>
              </w:divBdr>
            </w:div>
          </w:divsChild>
        </w:div>
        <w:div w:id="1286353921">
          <w:marLeft w:val="0"/>
          <w:marRight w:val="0"/>
          <w:marTop w:val="0"/>
          <w:marBottom w:val="0"/>
          <w:divBdr>
            <w:top w:val="none" w:sz="0" w:space="0" w:color="auto"/>
            <w:left w:val="none" w:sz="0" w:space="0" w:color="auto"/>
            <w:bottom w:val="none" w:sz="0" w:space="0" w:color="auto"/>
            <w:right w:val="none" w:sz="0" w:space="0" w:color="auto"/>
          </w:divBdr>
          <w:divsChild>
            <w:div w:id="1810514884">
              <w:marLeft w:val="0"/>
              <w:marRight w:val="0"/>
              <w:marTop w:val="0"/>
              <w:marBottom w:val="0"/>
              <w:divBdr>
                <w:top w:val="none" w:sz="0" w:space="0" w:color="auto"/>
                <w:left w:val="none" w:sz="0" w:space="0" w:color="auto"/>
                <w:bottom w:val="none" w:sz="0" w:space="0" w:color="auto"/>
                <w:right w:val="none" w:sz="0" w:space="0" w:color="auto"/>
              </w:divBdr>
            </w:div>
          </w:divsChild>
        </w:div>
        <w:div w:id="1289169745">
          <w:marLeft w:val="0"/>
          <w:marRight w:val="0"/>
          <w:marTop w:val="0"/>
          <w:marBottom w:val="0"/>
          <w:divBdr>
            <w:top w:val="none" w:sz="0" w:space="0" w:color="auto"/>
            <w:left w:val="none" w:sz="0" w:space="0" w:color="auto"/>
            <w:bottom w:val="none" w:sz="0" w:space="0" w:color="auto"/>
            <w:right w:val="none" w:sz="0" w:space="0" w:color="auto"/>
          </w:divBdr>
          <w:divsChild>
            <w:div w:id="73550017">
              <w:marLeft w:val="0"/>
              <w:marRight w:val="0"/>
              <w:marTop w:val="0"/>
              <w:marBottom w:val="0"/>
              <w:divBdr>
                <w:top w:val="none" w:sz="0" w:space="0" w:color="auto"/>
                <w:left w:val="none" w:sz="0" w:space="0" w:color="auto"/>
                <w:bottom w:val="none" w:sz="0" w:space="0" w:color="auto"/>
                <w:right w:val="none" w:sz="0" w:space="0" w:color="auto"/>
              </w:divBdr>
            </w:div>
            <w:div w:id="509952668">
              <w:marLeft w:val="0"/>
              <w:marRight w:val="0"/>
              <w:marTop w:val="0"/>
              <w:marBottom w:val="0"/>
              <w:divBdr>
                <w:top w:val="none" w:sz="0" w:space="0" w:color="auto"/>
                <w:left w:val="none" w:sz="0" w:space="0" w:color="auto"/>
                <w:bottom w:val="none" w:sz="0" w:space="0" w:color="auto"/>
                <w:right w:val="none" w:sz="0" w:space="0" w:color="auto"/>
              </w:divBdr>
            </w:div>
            <w:div w:id="629090132">
              <w:marLeft w:val="0"/>
              <w:marRight w:val="0"/>
              <w:marTop w:val="0"/>
              <w:marBottom w:val="0"/>
              <w:divBdr>
                <w:top w:val="none" w:sz="0" w:space="0" w:color="auto"/>
                <w:left w:val="none" w:sz="0" w:space="0" w:color="auto"/>
                <w:bottom w:val="none" w:sz="0" w:space="0" w:color="auto"/>
                <w:right w:val="none" w:sz="0" w:space="0" w:color="auto"/>
              </w:divBdr>
            </w:div>
          </w:divsChild>
        </w:div>
        <w:div w:id="1300383667">
          <w:marLeft w:val="0"/>
          <w:marRight w:val="0"/>
          <w:marTop w:val="0"/>
          <w:marBottom w:val="0"/>
          <w:divBdr>
            <w:top w:val="none" w:sz="0" w:space="0" w:color="auto"/>
            <w:left w:val="none" w:sz="0" w:space="0" w:color="auto"/>
            <w:bottom w:val="none" w:sz="0" w:space="0" w:color="auto"/>
            <w:right w:val="none" w:sz="0" w:space="0" w:color="auto"/>
          </w:divBdr>
          <w:divsChild>
            <w:div w:id="1364935980">
              <w:marLeft w:val="0"/>
              <w:marRight w:val="0"/>
              <w:marTop w:val="0"/>
              <w:marBottom w:val="0"/>
              <w:divBdr>
                <w:top w:val="none" w:sz="0" w:space="0" w:color="auto"/>
                <w:left w:val="none" w:sz="0" w:space="0" w:color="auto"/>
                <w:bottom w:val="none" w:sz="0" w:space="0" w:color="auto"/>
                <w:right w:val="none" w:sz="0" w:space="0" w:color="auto"/>
              </w:divBdr>
            </w:div>
          </w:divsChild>
        </w:div>
        <w:div w:id="1303997325">
          <w:marLeft w:val="0"/>
          <w:marRight w:val="0"/>
          <w:marTop w:val="0"/>
          <w:marBottom w:val="0"/>
          <w:divBdr>
            <w:top w:val="none" w:sz="0" w:space="0" w:color="auto"/>
            <w:left w:val="none" w:sz="0" w:space="0" w:color="auto"/>
            <w:bottom w:val="none" w:sz="0" w:space="0" w:color="auto"/>
            <w:right w:val="none" w:sz="0" w:space="0" w:color="auto"/>
          </w:divBdr>
          <w:divsChild>
            <w:div w:id="1384602259">
              <w:marLeft w:val="0"/>
              <w:marRight w:val="0"/>
              <w:marTop w:val="0"/>
              <w:marBottom w:val="0"/>
              <w:divBdr>
                <w:top w:val="none" w:sz="0" w:space="0" w:color="auto"/>
                <w:left w:val="none" w:sz="0" w:space="0" w:color="auto"/>
                <w:bottom w:val="none" w:sz="0" w:space="0" w:color="auto"/>
                <w:right w:val="none" w:sz="0" w:space="0" w:color="auto"/>
              </w:divBdr>
            </w:div>
            <w:div w:id="1615166988">
              <w:marLeft w:val="0"/>
              <w:marRight w:val="0"/>
              <w:marTop w:val="0"/>
              <w:marBottom w:val="0"/>
              <w:divBdr>
                <w:top w:val="none" w:sz="0" w:space="0" w:color="auto"/>
                <w:left w:val="none" w:sz="0" w:space="0" w:color="auto"/>
                <w:bottom w:val="none" w:sz="0" w:space="0" w:color="auto"/>
                <w:right w:val="none" w:sz="0" w:space="0" w:color="auto"/>
              </w:divBdr>
            </w:div>
          </w:divsChild>
        </w:div>
        <w:div w:id="1324508868">
          <w:marLeft w:val="0"/>
          <w:marRight w:val="0"/>
          <w:marTop w:val="0"/>
          <w:marBottom w:val="0"/>
          <w:divBdr>
            <w:top w:val="none" w:sz="0" w:space="0" w:color="auto"/>
            <w:left w:val="none" w:sz="0" w:space="0" w:color="auto"/>
            <w:bottom w:val="none" w:sz="0" w:space="0" w:color="auto"/>
            <w:right w:val="none" w:sz="0" w:space="0" w:color="auto"/>
          </w:divBdr>
          <w:divsChild>
            <w:div w:id="1755663781">
              <w:marLeft w:val="0"/>
              <w:marRight w:val="0"/>
              <w:marTop w:val="0"/>
              <w:marBottom w:val="0"/>
              <w:divBdr>
                <w:top w:val="none" w:sz="0" w:space="0" w:color="auto"/>
                <w:left w:val="none" w:sz="0" w:space="0" w:color="auto"/>
                <w:bottom w:val="none" w:sz="0" w:space="0" w:color="auto"/>
                <w:right w:val="none" w:sz="0" w:space="0" w:color="auto"/>
              </w:divBdr>
            </w:div>
          </w:divsChild>
        </w:div>
        <w:div w:id="1335915743">
          <w:marLeft w:val="0"/>
          <w:marRight w:val="0"/>
          <w:marTop w:val="0"/>
          <w:marBottom w:val="0"/>
          <w:divBdr>
            <w:top w:val="none" w:sz="0" w:space="0" w:color="auto"/>
            <w:left w:val="none" w:sz="0" w:space="0" w:color="auto"/>
            <w:bottom w:val="none" w:sz="0" w:space="0" w:color="auto"/>
            <w:right w:val="none" w:sz="0" w:space="0" w:color="auto"/>
          </w:divBdr>
          <w:divsChild>
            <w:div w:id="2110076010">
              <w:marLeft w:val="0"/>
              <w:marRight w:val="0"/>
              <w:marTop w:val="0"/>
              <w:marBottom w:val="0"/>
              <w:divBdr>
                <w:top w:val="none" w:sz="0" w:space="0" w:color="auto"/>
                <w:left w:val="none" w:sz="0" w:space="0" w:color="auto"/>
                <w:bottom w:val="none" w:sz="0" w:space="0" w:color="auto"/>
                <w:right w:val="none" w:sz="0" w:space="0" w:color="auto"/>
              </w:divBdr>
            </w:div>
          </w:divsChild>
        </w:div>
        <w:div w:id="1342048290">
          <w:marLeft w:val="0"/>
          <w:marRight w:val="0"/>
          <w:marTop w:val="0"/>
          <w:marBottom w:val="0"/>
          <w:divBdr>
            <w:top w:val="none" w:sz="0" w:space="0" w:color="auto"/>
            <w:left w:val="none" w:sz="0" w:space="0" w:color="auto"/>
            <w:bottom w:val="none" w:sz="0" w:space="0" w:color="auto"/>
            <w:right w:val="none" w:sz="0" w:space="0" w:color="auto"/>
          </w:divBdr>
          <w:divsChild>
            <w:div w:id="813571980">
              <w:marLeft w:val="0"/>
              <w:marRight w:val="0"/>
              <w:marTop w:val="0"/>
              <w:marBottom w:val="0"/>
              <w:divBdr>
                <w:top w:val="none" w:sz="0" w:space="0" w:color="auto"/>
                <w:left w:val="none" w:sz="0" w:space="0" w:color="auto"/>
                <w:bottom w:val="none" w:sz="0" w:space="0" w:color="auto"/>
                <w:right w:val="none" w:sz="0" w:space="0" w:color="auto"/>
              </w:divBdr>
            </w:div>
          </w:divsChild>
        </w:div>
        <w:div w:id="1395857340">
          <w:marLeft w:val="0"/>
          <w:marRight w:val="0"/>
          <w:marTop w:val="0"/>
          <w:marBottom w:val="0"/>
          <w:divBdr>
            <w:top w:val="none" w:sz="0" w:space="0" w:color="auto"/>
            <w:left w:val="none" w:sz="0" w:space="0" w:color="auto"/>
            <w:bottom w:val="none" w:sz="0" w:space="0" w:color="auto"/>
            <w:right w:val="none" w:sz="0" w:space="0" w:color="auto"/>
          </w:divBdr>
          <w:divsChild>
            <w:div w:id="1958637952">
              <w:marLeft w:val="0"/>
              <w:marRight w:val="0"/>
              <w:marTop w:val="0"/>
              <w:marBottom w:val="0"/>
              <w:divBdr>
                <w:top w:val="none" w:sz="0" w:space="0" w:color="auto"/>
                <w:left w:val="none" w:sz="0" w:space="0" w:color="auto"/>
                <w:bottom w:val="none" w:sz="0" w:space="0" w:color="auto"/>
                <w:right w:val="none" w:sz="0" w:space="0" w:color="auto"/>
              </w:divBdr>
            </w:div>
          </w:divsChild>
        </w:div>
        <w:div w:id="1401169590">
          <w:marLeft w:val="0"/>
          <w:marRight w:val="0"/>
          <w:marTop w:val="0"/>
          <w:marBottom w:val="0"/>
          <w:divBdr>
            <w:top w:val="none" w:sz="0" w:space="0" w:color="auto"/>
            <w:left w:val="none" w:sz="0" w:space="0" w:color="auto"/>
            <w:bottom w:val="none" w:sz="0" w:space="0" w:color="auto"/>
            <w:right w:val="none" w:sz="0" w:space="0" w:color="auto"/>
          </w:divBdr>
          <w:divsChild>
            <w:div w:id="1216161113">
              <w:marLeft w:val="0"/>
              <w:marRight w:val="0"/>
              <w:marTop w:val="0"/>
              <w:marBottom w:val="0"/>
              <w:divBdr>
                <w:top w:val="none" w:sz="0" w:space="0" w:color="auto"/>
                <w:left w:val="none" w:sz="0" w:space="0" w:color="auto"/>
                <w:bottom w:val="none" w:sz="0" w:space="0" w:color="auto"/>
                <w:right w:val="none" w:sz="0" w:space="0" w:color="auto"/>
              </w:divBdr>
            </w:div>
          </w:divsChild>
        </w:div>
        <w:div w:id="1409771369">
          <w:marLeft w:val="0"/>
          <w:marRight w:val="0"/>
          <w:marTop w:val="0"/>
          <w:marBottom w:val="0"/>
          <w:divBdr>
            <w:top w:val="none" w:sz="0" w:space="0" w:color="auto"/>
            <w:left w:val="none" w:sz="0" w:space="0" w:color="auto"/>
            <w:bottom w:val="none" w:sz="0" w:space="0" w:color="auto"/>
            <w:right w:val="none" w:sz="0" w:space="0" w:color="auto"/>
          </w:divBdr>
          <w:divsChild>
            <w:div w:id="1340497355">
              <w:marLeft w:val="0"/>
              <w:marRight w:val="0"/>
              <w:marTop w:val="0"/>
              <w:marBottom w:val="0"/>
              <w:divBdr>
                <w:top w:val="none" w:sz="0" w:space="0" w:color="auto"/>
                <w:left w:val="none" w:sz="0" w:space="0" w:color="auto"/>
                <w:bottom w:val="none" w:sz="0" w:space="0" w:color="auto"/>
                <w:right w:val="none" w:sz="0" w:space="0" w:color="auto"/>
              </w:divBdr>
            </w:div>
          </w:divsChild>
        </w:div>
        <w:div w:id="1450782727">
          <w:marLeft w:val="0"/>
          <w:marRight w:val="0"/>
          <w:marTop w:val="0"/>
          <w:marBottom w:val="0"/>
          <w:divBdr>
            <w:top w:val="none" w:sz="0" w:space="0" w:color="auto"/>
            <w:left w:val="none" w:sz="0" w:space="0" w:color="auto"/>
            <w:bottom w:val="none" w:sz="0" w:space="0" w:color="auto"/>
            <w:right w:val="none" w:sz="0" w:space="0" w:color="auto"/>
          </w:divBdr>
          <w:divsChild>
            <w:div w:id="665790949">
              <w:marLeft w:val="0"/>
              <w:marRight w:val="0"/>
              <w:marTop w:val="0"/>
              <w:marBottom w:val="0"/>
              <w:divBdr>
                <w:top w:val="none" w:sz="0" w:space="0" w:color="auto"/>
                <w:left w:val="none" w:sz="0" w:space="0" w:color="auto"/>
                <w:bottom w:val="none" w:sz="0" w:space="0" w:color="auto"/>
                <w:right w:val="none" w:sz="0" w:space="0" w:color="auto"/>
              </w:divBdr>
            </w:div>
          </w:divsChild>
        </w:div>
        <w:div w:id="1461921328">
          <w:marLeft w:val="0"/>
          <w:marRight w:val="0"/>
          <w:marTop w:val="0"/>
          <w:marBottom w:val="0"/>
          <w:divBdr>
            <w:top w:val="none" w:sz="0" w:space="0" w:color="auto"/>
            <w:left w:val="none" w:sz="0" w:space="0" w:color="auto"/>
            <w:bottom w:val="none" w:sz="0" w:space="0" w:color="auto"/>
            <w:right w:val="none" w:sz="0" w:space="0" w:color="auto"/>
          </w:divBdr>
          <w:divsChild>
            <w:div w:id="1463844601">
              <w:marLeft w:val="0"/>
              <w:marRight w:val="0"/>
              <w:marTop w:val="0"/>
              <w:marBottom w:val="0"/>
              <w:divBdr>
                <w:top w:val="none" w:sz="0" w:space="0" w:color="auto"/>
                <w:left w:val="none" w:sz="0" w:space="0" w:color="auto"/>
                <w:bottom w:val="none" w:sz="0" w:space="0" w:color="auto"/>
                <w:right w:val="none" w:sz="0" w:space="0" w:color="auto"/>
              </w:divBdr>
            </w:div>
          </w:divsChild>
        </w:div>
        <w:div w:id="1501575728">
          <w:marLeft w:val="0"/>
          <w:marRight w:val="0"/>
          <w:marTop w:val="0"/>
          <w:marBottom w:val="0"/>
          <w:divBdr>
            <w:top w:val="none" w:sz="0" w:space="0" w:color="auto"/>
            <w:left w:val="none" w:sz="0" w:space="0" w:color="auto"/>
            <w:bottom w:val="none" w:sz="0" w:space="0" w:color="auto"/>
            <w:right w:val="none" w:sz="0" w:space="0" w:color="auto"/>
          </w:divBdr>
          <w:divsChild>
            <w:div w:id="1906454824">
              <w:marLeft w:val="0"/>
              <w:marRight w:val="0"/>
              <w:marTop w:val="0"/>
              <w:marBottom w:val="0"/>
              <w:divBdr>
                <w:top w:val="none" w:sz="0" w:space="0" w:color="auto"/>
                <w:left w:val="none" w:sz="0" w:space="0" w:color="auto"/>
                <w:bottom w:val="none" w:sz="0" w:space="0" w:color="auto"/>
                <w:right w:val="none" w:sz="0" w:space="0" w:color="auto"/>
              </w:divBdr>
            </w:div>
          </w:divsChild>
        </w:div>
        <w:div w:id="1527211474">
          <w:marLeft w:val="0"/>
          <w:marRight w:val="0"/>
          <w:marTop w:val="0"/>
          <w:marBottom w:val="0"/>
          <w:divBdr>
            <w:top w:val="none" w:sz="0" w:space="0" w:color="auto"/>
            <w:left w:val="none" w:sz="0" w:space="0" w:color="auto"/>
            <w:bottom w:val="none" w:sz="0" w:space="0" w:color="auto"/>
            <w:right w:val="none" w:sz="0" w:space="0" w:color="auto"/>
          </w:divBdr>
          <w:divsChild>
            <w:div w:id="231550428">
              <w:marLeft w:val="0"/>
              <w:marRight w:val="0"/>
              <w:marTop w:val="0"/>
              <w:marBottom w:val="0"/>
              <w:divBdr>
                <w:top w:val="none" w:sz="0" w:space="0" w:color="auto"/>
                <w:left w:val="none" w:sz="0" w:space="0" w:color="auto"/>
                <w:bottom w:val="none" w:sz="0" w:space="0" w:color="auto"/>
                <w:right w:val="none" w:sz="0" w:space="0" w:color="auto"/>
              </w:divBdr>
            </w:div>
          </w:divsChild>
        </w:div>
        <w:div w:id="1528059197">
          <w:marLeft w:val="0"/>
          <w:marRight w:val="0"/>
          <w:marTop w:val="0"/>
          <w:marBottom w:val="0"/>
          <w:divBdr>
            <w:top w:val="none" w:sz="0" w:space="0" w:color="auto"/>
            <w:left w:val="none" w:sz="0" w:space="0" w:color="auto"/>
            <w:bottom w:val="none" w:sz="0" w:space="0" w:color="auto"/>
            <w:right w:val="none" w:sz="0" w:space="0" w:color="auto"/>
          </w:divBdr>
          <w:divsChild>
            <w:div w:id="2065329802">
              <w:marLeft w:val="0"/>
              <w:marRight w:val="0"/>
              <w:marTop w:val="0"/>
              <w:marBottom w:val="0"/>
              <w:divBdr>
                <w:top w:val="none" w:sz="0" w:space="0" w:color="auto"/>
                <w:left w:val="none" w:sz="0" w:space="0" w:color="auto"/>
                <w:bottom w:val="none" w:sz="0" w:space="0" w:color="auto"/>
                <w:right w:val="none" w:sz="0" w:space="0" w:color="auto"/>
              </w:divBdr>
            </w:div>
          </w:divsChild>
        </w:div>
        <w:div w:id="1567106540">
          <w:marLeft w:val="0"/>
          <w:marRight w:val="0"/>
          <w:marTop w:val="0"/>
          <w:marBottom w:val="0"/>
          <w:divBdr>
            <w:top w:val="none" w:sz="0" w:space="0" w:color="auto"/>
            <w:left w:val="none" w:sz="0" w:space="0" w:color="auto"/>
            <w:bottom w:val="none" w:sz="0" w:space="0" w:color="auto"/>
            <w:right w:val="none" w:sz="0" w:space="0" w:color="auto"/>
          </w:divBdr>
          <w:divsChild>
            <w:div w:id="181819941">
              <w:marLeft w:val="0"/>
              <w:marRight w:val="0"/>
              <w:marTop w:val="0"/>
              <w:marBottom w:val="0"/>
              <w:divBdr>
                <w:top w:val="none" w:sz="0" w:space="0" w:color="auto"/>
                <w:left w:val="none" w:sz="0" w:space="0" w:color="auto"/>
                <w:bottom w:val="none" w:sz="0" w:space="0" w:color="auto"/>
                <w:right w:val="none" w:sz="0" w:space="0" w:color="auto"/>
              </w:divBdr>
            </w:div>
          </w:divsChild>
        </w:div>
        <w:div w:id="1578204648">
          <w:marLeft w:val="0"/>
          <w:marRight w:val="0"/>
          <w:marTop w:val="0"/>
          <w:marBottom w:val="0"/>
          <w:divBdr>
            <w:top w:val="none" w:sz="0" w:space="0" w:color="auto"/>
            <w:left w:val="none" w:sz="0" w:space="0" w:color="auto"/>
            <w:bottom w:val="none" w:sz="0" w:space="0" w:color="auto"/>
            <w:right w:val="none" w:sz="0" w:space="0" w:color="auto"/>
          </w:divBdr>
          <w:divsChild>
            <w:div w:id="1788229865">
              <w:marLeft w:val="0"/>
              <w:marRight w:val="0"/>
              <w:marTop w:val="0"/>
              <w:marBottom w:val="0"/>
              <w:divBdr>
                <w:top w:val="none" w:sz="0" w:space="0" w:color="auto"/>
                <w:left w:val="none" w:sz="0" w:space="0" w:color="auto"/>
                <w:bottom w:val="none" w:sz="0" w:space="0" w:color="auto"/>
                <w:right w:val="none" w:sz="0" w:space="0" w:color="auto"/>
              </w:divBdr>
            </w:div>
          </w:divsChild>
        </w:div>
        <w:div w:id="1578249907">
          <w:marLeft w:val="0"/>
          <w:marRight w:val="0"/>
          <w:marTop w:val="0"/>
          <w:marBottom w:val="0"/>
          <w:divBdr>
            <w:top w:val="none" w:sz="0" w:space="0" w:color="auto"/>
            <w:left w:val="none" w:sz="0" w:space="0" w:color="auto"/>
            <w:bottom w:val="none" w:sz="0" w:space="0" w:color="auto"/>
            <w:right w:val="none" w:sz="0" w:space="0" w:color="auto"/>
          </w:divBdr>
          <w:divsChild>
            <w:div w:id="1378050010">
              <w:marLeft w:val="0"/>
              <w:marRight w:val="0"/>
              <w:marTop w:val="0"/>
              <w:marBottom w:val="0"/>
              <w:divBdr>
                <w:top w:val="none" w:sz="0" w:space="0" w:color="auto"/>
                <w:left w:val="none" w:sz="0" w:space="0" w:color="auto"/>
                <w:bottom w:val="none" w:sz="0" w:space="0" w:color="auto"/>
                <w:right w:val="none" w:sz="0" w:space="0" w:color="auto"/>
              </w:divBdr>
            </w:div>
          </w:divsChild>
        </w:div>
        <w:div w:id="1594125963">
          <w:marLeft w:val="0"/>
          <w:marRight w:val="0"/>
          <w:marTop w:val="0"/>
          <w:marBottom w:val="0"/>
          <w:divBdr>
            <w:top w:val="none" w:sz="0" w:space="0" w:color="auto"/>
            <w:left w:val="none" w:sz="0" w:space="0" w:color="auto"/>
            <w:bottom w:val="none" w:sz="0" w:space="0" w:color="auto"/>
            <w:right w:val="none" w:sz="0" w:space="0" w:color="auto"/>
          </w:divBdr>
          <w:divsChild>
            <w:div w:id="83766684">
              <w:marLeft w:val="0"/>
              <w:marRight w:val="0"/>
              <w:marTop w:val="0"/>
              <w:marBottom w:val="0"/>
              <w:divBdr>
                <w:top w:val="none" w:sz="0" w:space="0" w:color="auto"/>
                <w:left w:val="none" w:sz="0" w:space="0" w:color="auto"/>
                <w:bottom w:val="none" w:sz="0" w:space="0" w:color="auto"/>
                <w:right w:val="none" w:sz="0" w:space="0" w:color="auto"/>
              </w:divBdr>
            </w:div>
          </w:divsChild>
        </w:div>
        <w:div w:id="1632902433">
          <w:marLeft w:val="0"/>
          <w:marRight w:val="0"/>
          <w:marTop w:val="0"/>
          <w:marBottom w:val="0"/>
          <w:divBdr>
            <w:top w:val="none" w:sz="0" w:space="0" w:color="auto"/>
            <w:left w:val="none" w:sz="0" w:space="0" w:color="auto"/>
            <w:bottom w:val="none" w:sz="0" w:space="0" w:color="auto"/>
            <w:right w:val="none" w:sz="0" w:space="0" w:color="auto"/>
          </w:divBdr>
          <w:divsChild>
            <w:div w:id="808018339">
              <w:marLeft w:val="0"/>
              <w:marRight w:val="0"/>
              <w:marTop w:val="0"/>
              <w:marBottom w:val="0"/>
              <w:divBdr>
                <w:top w:val="none" w:sz="0" w:space="0" w:color="auto"/>
                <w:left w:val="none" w:sz="0" w:space="0" w:color="auto"/>
                <w:bottom w:val="none" w:sz="0" w:space="0" w:color="auto"/>
                <w:right w:val="none" w:sz="0" w:space="0" w:color="auto"/>
              </w:divBdr>
            </w:div>
          </w:divsChild>
        </w:div>
        <w:div w:id="1643541649">
          <w:marLeft w:val="0"/>
          <w:marRight w:val="0"/>
          <w:marTop w:val="0"/>
          <w:marBottom w:val="0"/>
          <w:divBdr>
            <w:top w:val="none" w:sz="0" w:space="0" w:color="auto"/>
            <w:left w:val="none" w:sz="0" w:space="0" w:color="auto"/>
            <w:bottom w:val="none" w:sz="0" w:space="0" w:color="auto"/>
            <w:right w:val="none" w:sz="0" w:space="0" w:color="auto"/>
          </w:divBdr>
          <w:divsChild>
            <w:div w:id="268852106">
              <w:marLeft w:val="0"/>
              <w:marRight w:val="0"/>
              <w:marTop w:val="0"/>
              <w:marBottom w:val="0"/>
              <w:divBdr>
                <w:top w:val="none" w:sz="0" w:space="0" w:color="auto"/>
                <w:left w:val="none" w:sz="0" w:space="0" w:color="auto"/>
                <w:bottom w:val="none" w:sz="0" w:space="0" w:color="auto"/>
                <w:right w:val="none" w:sz="0" w:space="0" w:color="auto"/>
              </w:divBdr>
            </w:div>
          </w:divsChild>
        </w:div>
        <w:div w:id="1646348305">
          <w:marLeft w:val="0"/>
          <w:marRight w:val="0"/>
          <w:marTop w:val="0"/>
          <w:marBottom w:val="0"/>
          <w:divBdr>
            <w:top w:val="none" w:sz="0" w:space="0" w:color="auto"/>
            <w:left w:val="none" w:sz="0" w:space="0" w:color="auto"/>
            <w:bottom w:val="none" w:sz="0" w:space="0" w:color="auto"/>
            <w:right w:val="none" w:sz="0" w:space="0" w:color="auto"/>
          </w:divBdr>
          <w:divsChild>
            <w:div w:id="1735663834">
              <w:marLeft w:val="0"/>
              <w:marRight w:val="0"/>
              <w:marTop w:val="0"/>
              <w:marBottom w:val="0"/>
              <w:divBdr>
                <w:top w:val="none" w:sz="0" w:space="0" w:color="auto"/>
                <w:left w:val="none" w:sz="0" w:space="0" w:color="auto"/>
                <w:bottom w:val="none" w:sz="0" w:space="0" w:color="auto"/>
                <w:right w:val="none" w:sz="0" w:space="0" w:color="auto"/>
              </w:divBdr>
            </w:div>
          </w:divsChild>
        </w:div>
        <w:div w:id="1649360142">
          <w:marLeft w:val="0"/>
          <w:marRight w:val="0"/>
          <w:marTop w:val="0"/>
          <w:marBottom w:val="0"/>
          <w:divBdr>
            <w:top w:val="none" w:sz="0" w:space="0" w:color="auto"/>
            <w:left w:val="none" w:sz="0" w:space="0" w:color="auto"/>
            <w:bottom w:val="none" w:sz="0" w:space="0" w:color="auto"/>
            <w:right w:val="none" w:sz="0" w:space="0" w:color="auto"/>
          </w:divBdr>
          <w:divsChild>
            <w:div w:id="1170826513">
              <w:marLeft w:val="0"/>
              <w:marRight w:val="0"/>
              <w:marTop w:val="0"/>
              <w:marBottom w:val="0"/>
              <w:divBdr>
                <w:top w:val="none" w:sz="0" w:space="0" w:color="auto"/>
                <w:left w:val="none" w:sz="0" w:space="0" w:color="auto"/>
                <w:bottom w:val="none" w:sz="0" w:space="0" w:color="auto"/>
                <w:right w:val="none" w:sz="0" w:space="0" w:color="auto"/>
              </w:divBdr>
            </w:div>
          </w:divsChild>
        </w:div>
        <w:div w:id="1659844595">
          <w:marLeft w:val="0"/>
          <w:marRight w:val="0"/>
          <w:marTop w:val="0"/>
          <w:marBottom w:val="0"/>
          <w:divBdr>
            <w:top w:val="none" w:sz="0" w:space="0" w:color="auto"/>
            <w:left w:val="none" w:sz="0" w:space="0" w:color="auto"/>
            <w:bottom w:val="none" w:sz="0" w:space="0" w:color="auto"/>
            <w:right w:val="none" w:sz="0" w:space="0" w:color="auto"/>
          </w:divBdr>
          <w:divsChild>
            <w:div w:id="150602251">
              <w:marLeft w:val="0"/>
              <w:marRight w:val="0"/>
              <w:marTop w:val="0"/>
              <w:marBottom w:val="0"/>
              <w:divBdr>
                <w:top w:val="none" w:sz="0" w:space="0" w:color="auto"/>
                <w:left w:val="none" w:sz="0" w:space="0" w:color="auto"/>
                <w:bottom w:val="none" w:sz="0" w:space="0" w:color="auto"/>
                <w:right w:val="none" w:sz="0" w:space="0" w:color="auto"/>
              </w:divBdr>
            </w:div>
            <w:div w:id="1689403542">
              <w:marLeft w:val="0"/>
              <w:marRight w:val="0"/>
              <w:marTop w:val="0"/>
              <w:marBottom w:val="0"/>
              <w:divBdr>
                <w:top w:val="none" w:sz="0" w:space="0" w:color="auto"/>
                <w:left w:val="none" w:sz="0" w:space="0" w:color="auto"/>
                <w:bottom w:val="none" w:sz="0" w:space="0" w:color="auto"/>
                <w:right w:val="none" w:sz="0" w:space="0" w:color="auto"/>
              </w:divBdr>
            </w:div>
          </w:divsChild>
        </w:div>
        <w:div w:id="1702780189">
          <w:marLeft w:val="0"/>
          <w:marRight w:val="0"/>
          <w:marTop w:val="0"/>
          <w:marBottom w:val="0"/>
          <w:divBdr>
            <w:top w:val="none" w:sz="0" w:space="0" w:color="auto"/>
            <w:left w:val="none" w:sz="0" w:space="0" w:color="auto"/>
            <w:bottom w:val="none" w:sz="0" w:space="0" w:color="auto"/>
            <w:right w:val="none" w:sz="0" w:space="0" w:color="auto"/>
          </w:divBdr>
          <w:divsChild>
            <w:div w:id="1911963425">
              <w:marLeft w:val="0"/>
              <w:marRight w:val="0"/>
              <w:marTop w:val="0"/>
              <w:marBottom w:val="0"/>
              <w:divBdr>
                <w:top w:val="none" w:sz="0" w:space="0" w:color="auto"/>
                <w:left w:val="none" w:sz="0" w:space="0" w:color="auto"/>
                <w:bottom w:val="none" w:sz="0" w:space="0" w:color="auto"/>
                <w:right w:val="none" w:sz="0" w:space="0" w:color="auto"/>
              </w:divBdr>
            </w:div>
          </w:divsChild>
        </w:div>
        <w:div w:id="1730573079">
          <w:marLeft w:val="0"/>
          <w:marRight w:val="0"/>
          <w:marTop w:val="0"/>
          <w:marBottom w:val="0"/>
          <w:divBdr>
            <w:top w:val="none" w:sz="0" w:space="0" w:color="auto"/>
            <w:left w:val="none" w:sz="0" w:space="0" w:color="auto"/>
            <w:bottom w:val="none" w:sz="0" w:space="0" w:color="auto"/>
            <w:right w:val="none" w:sz="0" w:space="0" w:color="auto"/>
          </w:divBdr>
          <w:divsChild>
            <w:div w:id="1127577611">
              <w:marLeft w:val="0"/>
              <w:marRight w:val="0"/>
              <w:marTop w:val="0"/>
              <w:marBottom w:val="0"/>
              <w:divBdr>
                <w:top w:val="none" w:sz="0" w:space="0" w:color="auto"/>
                <w:left w:val="none" w:sz="0" w:space="0" w:color="auto"/>
                <w:bottom w:val="none" w:sz="0" w:space="0" w:color="auto"/>
                <w:right w:val="none" w:sz="0" w:space="0" w:color="auto"/>
              </w:divBdr>
            </w:div>
          </w:divsChild>
        </w:div>
        <w:div w:id="1778522516">
          <w:marLeft w:val="0"/>
          <w:marRight w:val="0"/>
          <w:marTop w:val="0"/>
          <w:marBottom w:val="0"/>
          <w:divBdr>
            <w:top w:val="none" w:sz="0" w:space="0" w:color="auto"/>
            <w:left w:val="none" w:sz="0" w:space="0" w:color="auto"/>
            <w:bottom w:val="none" w:sz="0" w:space="0" w:color="auto"/>
            <w:right w:val="none" w:sz="0" w:space="0" w:color="auto"/>
          </w:divBdr>
          <w:divsChild>
            <w:div w:id="1129973309">
              <w:marLeft w:val="0"/>
              <w:marRight w:val="0"/>
              <w:marTop w:val="0"/>
              <w:marBottom w:val="0"/>
              <w:divBdr>
                <w:top w:val="none" w:sz="0" w:space="0" w:color="auto"/>
                <w:left w:val="none" w:sz="0" w:space="0" w:color="auto"/>
                <w:bottom w:val="none" w:sz="0" w:space="0" w:color="auto"/>
                <w:right w:val="none" w:sz="0" w:space="0" w:color="auto"/>
              </w:divBdr>
            </w:div>
          </w:divsChild>
        </w:div>
        <w:div w:id="1834026063">
          <w:marLeft w:val="0"/>
          <w:marRight w:val="0"/>
          <w:marTop w:val="0"/>
          <w:marBottom w:val="0"/>
          <w:divBdr>
            <w:top w:val="none" w:sz="0" w:space="0" w:color="auto"/>
            <w:left w:val="none" w:sz="0" w:space="0" w:color="auto"/>
            <w:bottom w:val="none" w:sz="0" w:space="0" w:color="auto"/>
            <w:right w:val="none" w:sz="0" w:space="0" w:color="auto"/>
          </w:divBdr>
          <w:divsChild>
            <w:div w:id="44767153">
              <w:marLeft w:val="0"/>
              <w:marRight w:val="0"/>
              <w:marTop w:val="0"/>
              <w:marBottom w:val="0"/>
              <w:divBdr>
                <w:top w:val="none" w:sz="0" w:space="0" w:color="auto"/>
                <w:left w:val="none" w:sz="0" w:space="0" w:color="auto"/>
                <w:bottom w:val="none" w:sz="0" w:space="0" w:color="auto"/>
                <w:right w:val="none" w:sz="0" w:space="0" w:color="auto"/>
              </w:divBdr>
            </w:div>
          </w:divsChild>
        </w:div>
        <w:div w:id="1863518246">
          <w:marLeft w:val="0"/>
          <w:marRight w:val="0"/>
          <w:marTop w:val="0"/>
          <w:marBottom w:val="0"/>
          <w:divBdr>
            <w:top w:val="none" w:sz="0" w:space="0" w:color="auto"/>
            <w:left w:val="none" w:sz="0" w:space="0" w:color="auto"/>
            <w:bottom w:val="none" w:sz="0" w:space="0" w:color="auto"/>
            <w:right w:val="none" w:sz="0" w:space="0" w:color="auto"/>
          </w:divBdr>
          <w:divsChild>
            <w:div w:id="974405102">
              <w:marLeft w:val="0"/>
              <w:marRight w:val="0"/>
              <w:marTop w:val="0"/>
              <w:marBottom w:val="0"/>
              <w:divBdr>
                <w:top w:val="none" w:sz="0" w:space="0" w:color="auto"/>
                <w:left w:val="none" w:sz="0" w:space="0" w:color="auto"/>
                <w:bottom w:val="none" w:sz="0" w:space="0" w:color="auto"/>
                <w:right w:val="none" w:sz="0" w:space="0" w:color="auto"/>
              </w:divBdr>
            </w:div>
          </w:divsChild>
        </w:div>
        <w:div w:id="1872456980">
          <w:marLeft w:val="0"/>
          <w:marRight w:val="0"/>
          <w:marTop w:val="0"/>
          <w:marBottom w:val="0"/>
          <w:divBdr>
            <w:top w:val="none" w:sz="0" w:space="0" w:color="auto"/>
            <w:left w:val="none" w:sz="0" w:space="0" w:color="auto"/>
            <w:bottom w:val="none" w:sz="0" w:space="0" w:color="auto"/>
            <w:right w:val="none" w:sz="0" w:space="0" w:color="auto"/>
          </w:divBdr>
          <w:divsChild>
            <w:div w:id="1004626860">
              <w:marLeft w:val="0"/>
              <w:marRight w:val="0"/>
              <w:marTop w:val="0"/>
              <w:marBottom w:val="0"/>
              <w:divBdr>
                <w:top w:val="none" w:sz="0" w:space="0" w:color="auto"/>
                <w:left w:val="none" w:sz="0" w:space="0" w:color="auto"/>
                <w:bottom w:val="none" w:sz="0" w:space="0" w:color="auto"/>
                <w:right w:val="none" w:sz="0" w:space="0" w:color="auto"/>
              </w:divBdr>
            </w:div>
          </w:divsChild>
        </w:div>
        <w:div w:id="1897812243">
          <w:marLeft w:val="0"/>
          <w:marRight w:val="0"/>
          <w:marTop w:val="0"/>
          <w:marBottom w:val="0"/>
          <w:divBdr>
            <w:top w:val="none" w:sz="0" w:space="0" w:color="auto"/>
            <w:left w:val="none" w:sz="0" w:space="0" w:color="auto"/>
            <w:bottom w:val="none" w:sz="0" w:space="0" w:color="auto"/>
            <w:right w:val="none" w:sz="0" w:space="0" w:color="auto"/>
          </w:divBdr>
          <w:divsChild>
            <w:div w:id="1473325405">
              <w:marLeft w:val="0"/>
              <w:marRight w:val="0"/>
              <w:marTop w:val="0"/>
              <w:marBottom w:val="0"/>
              <w:divBdr>
                <w:top w:val="none" w:sz="0" w:space="0" w:color="auto"/>
                <w:left w:val="none" w:sz="0" w:space="0" w:color="auto"/>
                <w:bottom w:val="none" w:sz="0" w:space="0" w:color="auto"/>
                <w:right w:val="none" w:sz="0" w:space="0" w:color="auto"/>
              </w:divBdr>
            </w:div>
          </w:divsChild>
        </w:div>
        <w:div w:id="1921526274">
          <w:marLeft w:val="0"/>
          <w:marRight w:val="0"/>
          <w:marTop w:val="0"/>
          <w:marBottom w:val="0"/>
          <w:divBdr>
            <w:top w:val="none" w:sz="0" w:space="0" w:color="auto"/>
            <w:left w:val="none" w:sz="0" w:space="0" w:color="auto"/>
            <w:bottom w:val="none" w:sz="0" w:space="0" w:color="auto"/>
            <w:right w:val="none" w:sz="0" w:space="0" w:color="auto"/>
          </w:divBdr>
          <w:divsChild>
            <w:div w:id="1151680259">
              <w:marLeft w:val="0"/>
              <w:marRight w:val="0"/>
              <w:marTop w:val="0"/>
              <w:marBottom w:val="0"/>
              <w:divBdr>
                <w:top w:val="none" w:sz="0" w:space="0" w:color="auto"/>
                <w:left w:val="none" w:sz="0" w:space="0" w:color="auto"/>
                <w:bottom w:val="none" w:sz="0" w:space="0" w:color="auto"/>
                <w:right w:val="none" w:sz="0" w:space="0" w:color="auto"/>
              </w:divBdr>
            </w:div>
          </w:divsChild>
        </w:div>
        <w:div w:id="1921989420">
          <w:marLeft w:val="0"/>
          <w:marRight w:val="0"/>
          <w:marTop w:val="0"/>
          <w:marBottom w:val="0"/>
          <w:divBdr>
            <w:top w:val="none" w:sz="0" w:space="0" w:color="auto"/>
            <w:left w:val="none" w:sz="0" w:space="0" w:color="auto"/>
            <w:bottom w:val="none" w:sz="0" w:space="0" w:color="auto"/>
            <w:right w:val="none" w:sz="0" w:space="0" w:color="auto"/>
          </w:divBdr>
          <w:divsChild>
            <w:div w:id="1565724099">
              <w:marLeft w:val="0"/>
              <w:marRight w:val="0"/>
              <w:marTop w:val="0"/>
              <w:marBottom w:val="0"/>
              <w:divBdr>
                <w:top w:val="none" w:sz="0" w:space="0" w:color="auto"/>
                <w:left w:val="none" w:sz="0" w:space="0" w:color="auto"/>
                <w:bottom w:val="none" w:sz="0" w:space="0" w:color="auto"/>
                <w:right w:val="none" w:sz="0" w:space="0" w:color="auto"/>
              </w:divBdr>
            </w:div>
          </w:divsChild>
        </w:div>
        <w:div w:id="1935671618">
          <w:marLeft w:val="0"/>
          <w:marRight w:val="0"/>
          <w:marTop w:val="0"/>
          <w:marBottom w:val="0"/>
          <w:divBdr>
            <w:top w:val="none" w:sz="0" w:space="0" w:color="auto"/>
            <w:left w:val="none" w:sz="0" w:space="0" w:color="auto"/>
            <w:bottom w:val="none" w:sz="0" w:space="0" w:color="auto"/>
            <w:right w:val="none" w:sz="0" w:space="0" w:color="auto"/>
          </w:divBdr>
          <w:divsChild>
            <w:div w:id="1110048938">
              <w:marLeft w:val="0"/>
              <w:marRight w:val="0"/>
              <w:marTop w:val="0"/>
              <w:marBottom w:val="0"/>
              <w:divBdr>
                <w:top w:val="none" w:sz="0" w:space="0" w:color="auto"/>
                <w:left w:val="none" w:sz="0" w:space="0" w:color="auto"/>
                <w:bottom w:val="none" w:sz="0" w:space="0" w:color="auto"/>
                <w:right w:val="none" w:sz="0" w:space="0" w:color="auto"/>
              </w:divBdr>
            </w:div>
            <w:div w:id="1597711127">
              <w:marLeft w:val="0"/>
              <w:marRight w:val="0"/>
              <w:marTop w:val="0"/>
              <w:marBottom w:val="0"/>
              <w:divBdr>
                <w:top w:val="none" w:sz="0" w:space="0" w:color="auto"/>
                <w:left w:val="none" w:sz="0" w:space="0" w:color="auto"/>
                <w:bottom w:val="none" w:sz="0" w:space="0" w:color="auto"/>
                <w:right w:val="none" w:sz="0" w:space="0" w:color="auto"/>
              </w:divBdr>
            </w:div>
          </w:divsChild>
        </w:div>
        <w:div w:id="1943876387">
          <w:marLeft w:val="0"/>
          <w:marRight w:val="0"/>
          <w:marTop w:val="0"/>
          <w:marBottom w:val="0"/>
          <w:divBdr>
            <w:top w:val="none" w:sz="0" w:space="0" w:color="auto"/>
            <w:left w:val="none" w:sz="0" w:space="0" w:color="auto"/>
            <w:bottom w:val="none" w:sz="0" w:space="0" w:color="auto"/>
            <w:right w:val="none" w:sz="0" w:space="0" w:color="auto"/>
          </w:divBdr>
          <w:divsChild>
            <w:div w:id="366444149">
              <w:marLeft w:val="0"/>
              <w:marRight w:val="0"/>
              <w:marTop w:val="0"/>
              <w:marBottom w:val="0"/>
              <w:divBdr>
                <w:top w:val="none" w:sz="0" w:space="0" w:color="auto"/>
                <w:left w:val="none" w:sz="0" w:space="0" w:color="auto"/>
                <w:bottom w:val="none" w:sz="0" w:space="0" w:color="auto"/>
                <w:right w:val="none" w:sz="0" w:space="0" w:color="auto"/>
              </w:divBdr>
            </w:div>
            <w:div w:id="1812671842">
              <w:marLeft w:val="0"/>
              <w:marRight w:val="0"/>
              <w:marTop w:val="0"/>
              <w:marBottom w:val="0"/>
              <w:divBdr>
                <w:top w:val="none" w:sz="0" w:space="0" w:color="auto"/>
                <w:left w:val="none" w:sz="0" w:space="0" w:color="auto"/>
                <w:bottom w:val="none" w:sz="0" w:space="0" w:color="auto"/>
                <w:right w:val="none" w:sz="0" w:space="0" w:color="auto"/>
              </w:divBdr>
            </w:div>
          </w:divsChild>
        </w:div>
        <w:div w:id="1950356111">
          <w:marLeft w:val="0"/>
          <w:marRight w:val="0"/>
          <w:marTop w:val="0"/>
          <w:marBottom w:val="0"/>
          <w:divBdr>
            <w:top w:val="none" w:sz="0" w:space="0" w:color="auto"/>
            <w:left w:val="none" w:sz="0" w:space="0" w:color="auto"/>
            <w:bottom w:val="none" w:sz="0" w:space="0" w:color="auto"/>
            <w:right w:val="none" w:sz="0" w:space="0" w:color="auto"/>
          </w:divBdr>
          <w:divsChild>
            <w:div w:id="2038698735">
              <w:marLeft w:val="0"/>
              <w:marRight w:val="0"/>
              <w:marTop w:val="0"/>
              <w:marBottom w:val="0"/>
              <w:divBdr>
                <w:top w:val="none" w:sz="0" w:space="0" w:color="auto"/>
                <w:left w:val="none" w:sz="0" w:space="0" w:color="auto"/>
                <w:bottom w:val="none" w:sz="0" w:space="0" w:color="auto"/>
                <w:right w:val="none" w:sz="0" w:space="0" w:color="auto"/>
              </w:divBdr>
            </w:div>
          </w:divsChild>
        </w:div>
        <w:div w:id="1978994848">
          <w:marLeft w:val="0"/>
          <w:marRight w:val="0"/>
          <w:marTop w:val="0"/>
          <w:marBottom w:val="0"/>
          <w:divBdr>
            <w:top w:val="none" w:sz="0" w:space="0" w:color="auto"/>
            <w:left w:val="none" w:sz="0" w:space="0" w:color="auto"/>
            <w:bottom w:val="none" w:sz="0" w:space="0" w:color="auto"/>
            <w:right w:val="none" w:sz="0" w:space="0" w:color="auto"/>
          </w:divBdr>
          <w:divsChild>
            <w:div w:id="1840534690">
              <w:marLeft w:val="0"/>
              <w:marRight w:val="0"/>
              <w:marTop w:val="0"/>
              <w:marBottom w:val="0"/>
              <w:divBdr>
                <w:top w:val="none" w:sz="0" w:space="0" w:color="auto"/>
                <w:left w:val="none" w:sz="0" w:space="0" w:color="auto"/>
                <w:bottom w:val="none" w:sz="0" w:space="0" w:color="auto"/>
                <w:right w:val="none" w:sz="0" w:space="0" w:color="auto"/>
              </w:divBdr>
            </w:div>
          </w:divsChild>
        </w:div>
        <w:div w:id="1979605186">
          <w:marLeft w:val="0"/>
          <w:marRight w:val="0"/>
          <w:marTop w:val="0"/>
          <w:marBottom w:val="0"/>
          <w:divBdr>
            <w:top w:val="none" w:sz="0" w:space="0" w:color="auto"/>
            <w:left w:val="none" w:sz="0" w:space="0" w:color="auto"/>
            <w:bottom w:val="none" w:sz="0" w:space="0" w:color="auto"/>
            <w:right w:val="none" w:sz="0" w:space="0" w:color="auto"/>
          </w:divBdr>
          <w:divsChild>
            <w:div w:id="788863294">
              <w:marLeft w:val="0"/>
              <w:marRight w:val="0"/>
              <w:marTop w:val="0"/>
              <w:marBottom w:val="0"/>
              <w:divBdr>
                <w:top w:val="none" w:sz="0" w:space="0" w:color="auto"/>
                <w:left w:val="none" w:sz="0" w:space="0" w:color="auto"/>
                <w:bottom w:val="none" w:sz="0" w:space="0" w:color="auto"/>
                <w:right w:val="none" w:sz="0" w:space="0" w:color="auto"/>
              </w:divBdr>
            </w:div>
          </w:divsChild>
        </w:div>
        <w:div w:id="1992055556">
          <w:marLeft w:val="0"/>
          <w:marRight w:val="0"/>
          <w:marTop w:val="0"/>
          <w:marBottom w:val="0"/>
          <w:divBdr>
            <w:top w:val="none" w:sz="0" w:space="0" w:color="auto"/>
            <w:left w:val="none" w:sz="0" w:space="0" w:color="auto"/>
            <w:bottom w:val="none" w:sz="0" w:space="0" w:color="auto"/>
            <w:right w:val="none" w:sz="0" w:space="0" w:color="auto"/>
          </w:divBdr>
          <w:divsChild>
            <w:div w:id="967123993">
              <w:marLeft w:val="0"/>
              <w:marRight w:val="0"/>
              <w:marTop w:val="0"/>
              <w:marBottom w:val="0"/>
              <w:divBdr>
                <w:top w:val="none" w:sz="0" w:space="0" w:color="auto"/>
                <w:left w:val="none" w:sz="0" w:space="0" w:color="auto"/>
                <w:bottom w:val="none" w:sz="0" w:space="0" w:color="auto"/>
                <w:right w:val="none" w:sz="0" w:space="0" w:color="auto"/>
              </w:divBdr>
            </w:div>
            <w:div w:id="1111977924">
              <w:marLeft w:val="0"/>
              <w:marRight w:val="0"/>
              <w:marTop w:val="0"/>
              <w:marBottom w:val="0"/>
              <w:divBdr>
                <w:top w:val="none" w:sz="0" w:space="0" w:color="auto"/>
                <w:left w:val="none" w:sz="0" w:space="0" w:color="auto"/>
                <w:bottom w:val="none" w:sz="0" w:space="0" w:color="auto"/>
                <w:right w:val="none" w:sz="0" w:space="0" w:color="auto"/>
              </w:divBdr>
            </w:div>
            <w:div w:id="1458183238">
              <w:marLeft w:val="0"/>
              <w:marRight w:val="0"/>
              <w:marTop w:val="0"/>
              <w:marBottom w:val="0"/>
              <w:divBdr>
                <w:top w:val="none" w:sz="0" w:space="0" w:color="auto"/>
                <w:left w:val="none" w:sz="0" w:space="0" w:color="auto"/>
                <w:bottom w:val="none" w:sz="0" w:space="0" w:color="auto"/>
                <w:right w:val="none" w:sz="0" w:space="0" w:color="auto"/>
              </w:divBdr>
            </w:div>
          </w:divsChild>
        </w:div>
        <w:div w:id="1998874273">
          <w:marLeft w:val="0"/>
          <w:marRight w:val="0"/>
          <w:marTop w:val="0"/>
          <w:marBottom w:val="0"/>
          <w:divBdr>
            <w:top w:val="none" w:sz="0" w:space="0" w:color="auto"/>
            <w:left w:val="none" w:sz="0" w:space="0" w:color="auto"/>
            <w:bottom w:val="none" w:sz="0" w:space="0" w:color="auto"/>
            <w:right w:val="none" w:sz="0" w:space="0" w:color="auto"/>
          </w:divBdr>
          <w:divsChild>
            <w:div w:id="1802189167">
              <w:marLeft w:val="0"/>
              <w:marRight w:val="0"/>
              <w:marTop w:val="0"/>
              <w:marBottom w:val="0"/>
              <w:divBdr>
                <w:top w:val="none" w:sz="0" w:space="0" w:color="auto"/>
                <w:left w:val="none" w:sz="0" w:space="0" w:color="auto"/>
                <w:bottom w:val="none" w:sz="0" w:space="0" w:color="auto"/>
                <w:right w:val="none" w:sz="0" w:space="0" w:color="auto"/>
              </w:divBdr>
            </w:div>
          </w:divsChild>
        </w:div>
        <w:div w:id="1999533880">
          <w:marLeft w:val="0"/>
          <w:marRight w:val="0"/>
          <w:marTop w:val="0"/>
          <w:marBottom w:val="0"/>
          <w:divBdr>
            <w:top w:val="none" w:sz="0" w:space="0" w:color="auto"/>
            <w:left w:val="none" w:sz="0" w:space="0" w:color="auto"/>
            <w:bottom w:val="none" w:sz="0" w:space="0" w:color="auto"/>
            <w:right w:val="none" w:sz="0" w:space="0" w:color="auto"/>
          </w:divBdr>
          <w:divsChild>
            <w:div w:id="715659916">
              <w:marLeft w:val="0"/>
              <w:marRight w:val="0"/>
              <w:marTop w:val="0"/>
              <w:marBottom w:val="0"/>
              <w:divBdr>
                <w:top w:val="none" w:sz="0" w:space="0" w:color="auto"/>
                <w:left w:val="none" w:sz="0" w:space="0" w:color="auto"/>
                <w:bottom w:val="none" w:sz="0" w:space="0" w:color="auto"/>
                <w:right w:val="none" w:sz="0" w:space="0" w:color="auto"/>
              </w:divBdr>
            </w:div>
            <w:div w:id="1839887541">
              <w:marLeft w:val="0"/>
              <w:marRight w:val="0"/>
              <w:marTop w:val="0"/>
              <w:marBottom w:val="0"/>
              <w:divBdr>
                <w:top w:val="none" w:sz="0" w:space="0" w:color="auto"/>
                <w:left w:val="none" w:sz="0" w:space="0" w:color="auto"/>
                <w:bottom w:val="none" w:sz="0" w:space="0" w:color="auto"/>
                <w:right w:val="none" w:sz="0" w:space="0" w:color="auto"/>
              </w:divBdr>
            </w:div>
          </w:divsChild>
        </w:div>
        <w:div w:id="2003309155">
          <w:marLeft w:val="0"/>
          <w:marRight w:val="0"/>
          <w:marTop w:val="0"/>
          <w:marBottom w:val="0"/>
          <w:divBdr>
            <w:top w:val="none" w:sz="0" w:space="0" w:color="auto"/>
            <w:left w:val="none" w:sz="0" w:space="0" w:color="auto"/>
            <w:bottom w:val="none" w:sz="0" w:space="0" w:color="auto"/>
            <w:right w:val="none" w:sz="0" w:space="0" w:color="auto"/>
          </w:divBdr>
          <w:divsChild>
            <w:div w:id="135414301">
              <w:marLeft w:val="0"/>
              <w:marRight w:val="0"/>
              <w:marTop w:val="0"/>
              <w:marBottom w:val="0"/>
              <w:divBdr>
                <w:top w:val="none" w:sz="0" w:space="0" w:color="auto"/>
                <w:left w:val="none" w:sz="0" w:space="0" w:color="auto"/>
                <w:bottom w:val="none" w:sz="0" w:space="0" w:color="auto"/>
                <w:right w:val="none" w:sz="0" w:space="0" w:color="auto"/>
              </w:divBdr>
            </w:div>
          </w:divsChild>
        </w:div>
        <w:div w:id="2008165823">
          <w:marLeft w:val="0"/>
          <w:marRight w:val="0"/>
          <w:marTop w:val="0"/>
          <w:marBottom w:val="0"/>
          <w:divBdr>
            <w:top w:val="none" w:sz="0" w:space="0" w:color="auto"/>
            <w:left w:val="none" w:sz="0" w:space="0" w:color="auto"/>
            <w:bottom w:val="none" w:sz="0" w:space="0" w:color="auto"/>
            <w:right w:val="none" w:sz="0" w:space="0" w:color="auto"/>
          </w:divBdr>
          <w:divsChild>
            <w:div w:id="268440113">
              <w:marLeft w:val="0"/>
              <w:marRight w:val="0"/>
              <w:marTop w:val="0"/>
              <w:marBottom w:val="0"/>
              <w:divBdr>
                <w:top w:val="none" w:sz="0" w:space="0" w:color="auto"/>
                <w:left w:val="none" w:sz="0" w:space="0" w:color="auto"/>
                <w:bottom w:val="none" w:sz="0" w:space="0" w:color="auto"/>
                <w:right w:val="none" w:sz="0" w:space="0" w:color="auto"/>
              </w:divBdr>
            </w:div>
          </w:divsChild>
        </w:div>
        <w:div w:id="2018772970">
          <w:marLeft w:val="0"/>
          <w:marRight w:val="0"/>
          <w:marTop w:val="0"/>
          <w:marBottom w:val="0"/>
          <w:divBdr>
            <w:top w:val="none" w:sz="0" w:space="0" w:color="auto"/>
            <w:left w:val="none" w:sz="0" w:space="0" w:color="auto"/>
            <w:bottom w:val="none" w:sz="0" w:space="0" w:color="auto"/>
            <w:right w:val="none" w:sz="0" w:space="0" w:color="auto"/>
          </w:divBdr>
          <w:divsChild>
            <w:div w:id="1282569921">
              <w:marLeft w:val="0"/>
              <w:marRight w:val="0"/>
              <w:marTop w:val="0"/>
              <w:marBottom w:val="0"/>
              <w:divBdr>
                <w:top w:val="none" w:sz="0" w:space="0" w:color="auto"/>
                <w:left w:val="none" w:sz="0" w:space="0" w:color="auto"/>
                <w:bottom w:val="none" w:sz="0" w:space="0" w:color="auto"/>
                <w:right w:val="none" w:sz="0" w:space="0" w:color="auto"/>
              </w:divBdr>
            </w:div>
          </w:divsChild>
        </w:div>
        <w:div w:id="2034576144">
          <w:marLeft w:val="0"/>
          <w:marRight w:val="0"/>
          <w:marTop w:val="0"/>
          <w:marBottom w:val="0"/>
          <w:divBdr>
            <w:top w:val="none" w:sz="0" w:space="0" w:color="auto"/>
            <w:left w:val="none" w:sz="0" w:space="0" w:color="auto"/>
            <w:bottom w:val="none" w:sz="0" w:space="0" w:color="auto"/>
            <w:right w:val="none" w:sz="0" w:space="0" w:color="auto"/>
          </w:divBdr>
          <w:divsChild>
            <w:div w:id="678001629">
              <w:marLeft w:val="0"/>
              <w:marRight w:val="0"/>
              <w:marTop w:val="0"/>
              <w:marBottom w:val="0"/>
              <w:divBdr>
                <w:top w:val="none" w:sz="0" w:space="0" w:color="auto"/>
                <w:left w:val="none" w:sz="0" w:space="0" w:color="auto"/>
                <w:bottom w:val="none" w:sz="0" w:space="0" w:color="auto"/>
                <w:right w:val="none" w:sz="0" w:space="0" w:color="auto"/>
              </w:divBdr>
            </w:div>
          </w:divsChild>
        </w:div>
        <w:div w:id="2078240155">
          <w:marLeft w:val="0"/>
          <w:marRight w:val="0"/>
          <w:marTop w:val="0"/>
          <w:marBottom w:val="0"/>
          <w:divBdr>
            <w:top w:val="none" w:sz="0" w:space="0" w:color="auto"/>
            <w:left w:val="none" w:sz="0" w:space="0" w:color="auto"/>
            <w:bottom w:val="none" w:sz="0" w:space="0" w:color="auto"/>
            <w:right w:val="none" w:sz="0" w:space="0" w:color="auto"/>
          </w:divBdr>
          <w:divsChild>
            <w:div w:id="1736658339">
              <w:marLeft w:val="0"/>
              <w:marRight w:val="0"/>
              <w:marTop w:val="0"/>
              <w:marBottom w:val="0"/>
              <w:divBdr>
                <w:top w:val="none" w:sz="0" w:space="0" w:color="auto"/>
                <w:left w:val="none" w:sz="0" w:space="0" w:color="auto"/>
                <w:bottom w:val="none" w:sz="0" w:space="0" w:color="auto"/>
                <w:right w:val="none" w:sz="0" w:space="0" w:color="auto"/>
              </w:divBdr>
            </w:div>
          </w:divsChild>
        </w:div>
        <w:div w:id="2084910830">
          <w:marLeft w:val="0"/>
          <w:marRight w:val="0"/>
          <w:marTop w:val="0"/>
          <w:marBottom w:val="0"/>
          <w:divBdr>
            <w:top w:val="none" w:sz="0" w:space="0" w:color="auto"/>
            <w:left w:val="none" w:sz="0" w:space="0" w:color="auto"/>
            <w:bottom w:val="none" w:sz="0" w:space="0" w:color="auto"/>
            <w:right w:val="none" w:sz="0" w:space="0" w:color="auto"/>
          </w:divBdr>
          <w:divsChild>
            <w:div w:id="1697853406">
              <w:marLeft w:val="0"/>
              <w:marRight w:val="0"/>
              <w:marTop w:val="0"/>
              <w:marBottom w:val="0"/>
              <w:divBdr>
                <w:top w:val="none" w:sz="0" w:space="0" w:color="auto"/>
                <w:left w:val="none" w:sz="0" w:space="0" w:color="auto"/>
                <w:bottom w:val="none" w:sz="0" w:space="0" w:color="auto"/>
                <w:right w:val="none" w:sz="0" w:space="0" w:color="auto"/>
              </w:divBdr>
            </w:div>
          </w:divsChild>
        </w:div>
        <w:div w:id="2085947823">
          <w:marLeft w:val="0"/>
          <w:marRight w:val="0"/>
          <w:marTop w:val="0"/>
          <w:marBottom w:val="0"/>
          <w:divBdr>
            <w:top w:val="none" w:sz="0" w:space="0" w:color="auto"/>
            <w:left w:val="none" w:sz="0" w:space="0" w:color="auto"/>
            <w:bottom w:val="none" w:sz="0" w:space="0" w:color="auto"/>
            <w:right w:val="none" w:sz="0" w:space="0" w:color="auto"/>
          </w:divBdr>
          <w:divsChild>
            <w:div w:id="536360173">
              <w:marLeft w:val="0"/>
              <w:marRight w:val="0"/>
              <w:marTop w:val="0"/>
              <w:marBottom w:val="0"/>
              <w:divBdr>
                <w:top w:val="none" w:sz="0" w:space="0" w:color="auto"/>
                <w:left w:val="none" w:sz="0" w:space="0" w:color="auto"/>
                <w:bottom w:val="none" w:sz="0" w:space="0" w:color="auto"/>
                <w:right w:val="none" w:sz="0" w:space="0" w:color="auto"/>
              </w:divBdr>
            </w:div>
          </w:divsChild>
        </w:div>
        <w:div w:id="2110345777">
          <w:marLeft w:val="0"/>
          <w:marRight w:val="0"/>
          <w:marTop w:val="0"/>
          <w:marBottom w:val="0"/>
          <w:divBdr>
            <w:top w:val="none" w:sz="0" w:space="0" w:color="auto"/>
            <w:left w:val="none" w:sz="0" w:space="0" w:color="auto"/>
            <w:bottom w:val="none" w:sz="0" w:space="0" w:color="auto"/>
            <w:right w:val="none" w:sz="0" w:space="0" w:color="auto"/>
          </w:divBdr>
          <w:divsChild>
            <w:div w:id="9767062">
              <w:marLeft w:val="0"/>
              <w:marRight w:val="0"/>
              <w:marTop w:val="0"/>
              <w:marBottom w:val="0"/>
              <w:divBdr>
                <w:top w:val="none" w:sz="0" w:space="0" w:color="auto"/>
                <w:left w:val="none" w:sz="0" w:space="0" w:color="auto"/>
                <w:bottom w:val="none" w:sz="0" w:space="0" w:color="auto"/>
                <w:right w:val="none" w:sz="0" w:space="0" w:color="auto"/>
              </w:divBdr>
            </w:div>
          </w:divsChild>
        </w:div>
        <w:div w:id="2119643498">
          <w:marLeft w:val="0"/>
          <w:marRight w:val="0"/>
          <w:marTop w:val="0"/>
          <w:marBottom w:val="0"/>
          <w:divBdr>
            <w:top w:val="none" w:sz="0" w:space="0" w:color="auto"/>
            <w:left w:val="none" w:sz="0" w:space="0" w:color="auto"/>
            <w:bottom w:val="none" w:sz="0" w:space="0" w:color="auto"/>
            <w:right w:val="none" w:sz="0" w:space="0" w:color="auto"/>
          </w:divBdr>
          <w:divsChild>
            <w:div w:id="1418818768">
              <w:marLeft w:val="0"/>
              <w:marRight w:val="0"/>
              <w:marTop w:val="0"/>
              <w:marBottom w:val="0"/>
              <w:divBdr>
                <w:top w:val="none" w:sz="0" w:space="0" w:color="auto"/>
                <w:left w:val="none" w:sz="0" w:space="0" w:color="auto"/>
                <w:bottom w:val="none" w:sz="0" w:space="0" w:color="auto"/>
                <w:right w:val="none" w:sz="0" w:space="0" w:color="auto"/>
              </w:divBdr>
            </w:div>
            <w:div w:id="1933975451">
              <w:marLeft w:val="0"/>
              <w:marRight w:val="0"/>
              <w:marTop w:val="0"/>
              <w:marBottom w:val="0"/>
              <w:divBdr>
                <w:top w:val="none" w:sz="0" w:space="0" w:color="auto"/>
                <w:left w:val="none" w:sz="0" w:space="0" w:color="auto"/>
                <w:bottom w:val="none" w:sz="0" w:space="0" w:color="auto"/>
                <w:right w:val="none" w:sz="0" w:space="0" w:color="auto"/>
              </w:divBdr>
            </w:div>
          </w:divsChild>
        </w:div>
        <w:div w:id="2131895186">
          <w:marLeft w:val="0"/>
          <w:marRight w:val="0"/>
          <w:marTop w:val="0"/>
          <w:marBottom w:val="0"/>
          <w:divBdr>
            <w:top w:val="none" w:sz="0" w:space="0" w:color="auto"/>
            <w:left w:val="none" w:sz="0" w:space="0" w:color="auto"/>
            <w:bottom w:val="none" w:sz="0" w:space="0" w:color="auto"/>
            <w:right w:val="none" w:sz="0" w:space="0" w:color="auto"/>
          </w:divBdr>
          <w:divsChild>
            <w:div w:id="871651167">
              <w:marLeft w:val="0"/>
              <w:marRight w:val="0"/>
              <w:marTop w:val="0"/>
              <w:marBottom w:val="0"/>
              <w:divBdr>
                <w:top w:val="none" w:sz="0" w:space="0" w:color="auto"/>
                <w:left w:val="none" w:sz="0" w:space="0" w:color="auto"/>
                <w:bottom w:val="none" w:sz="0" w:space="0" w:color="auto"/>
                <w:right w:val="none" w:sz="0" w:space="0" w:color="auto"/>
              </w:divBdr>
            </w:div>
          </w:divsChild>
        </w:div>
        <w:div w:id="2132624441">
          <w:marLeft w:val="0"/>
          <w:marRight w:val="0"/>
          <w:marTop w:val="0"/>
          <w:marBottom w:val="0"/>
          <w:divBdr>
            <w:top w:val="none" w:sz="0" w:space="0" w:color="auto"/>
            <w:left w:val="none" w:sz="0" w:space="0" w:color="auto"/>
            <w:bottom w:val="none" w:sz="0" w:space="0" w:color="auto"/>
            <w:right w:val="none" w:sz="0" w:space="0" w:color="auto"/>
          </w:divBdr>
          <w:divsChild>
            <w:div w:id="530263066">
              <w:marLeft w:val="0"/>
              <w:marRight w:val="0"/>
              <w:marTop w:val="0"/>
              <w:marBottom w:val="0"/>
              <w:divBdr>
                <w:top w:val="none" w:sz="0" w:space="0" w:color="auto"/>
                <w:left w:val="none" w:sz="0" w:space="0" w:color="auto"/>
                <w:bottom w:val="none" w:sz="0" w:space="0" w:color="auto"/>
                <w:right w:val="none" w:sz="0" w:space="0" w:color="auto"/>
              </w:divBdr>
            </w:div>
          </w:divsChild>
        </w:div>
        <w:div w:id="2147312302">
          <w:marLeft w:val="0"/>
          <w:marRight w:val="0"/>
          <w:marTop w:val="0"/>
          <w:marBottom w:val="0"/>
          <w:divBdr>
            <w:top w:val="none" w:sz="0" w:space="0" w:color="auto"/>
            <w:left w:val="none" w:sz="0" w:space="0" w:color="auto"/>
            <w:bottom w:val="none" w:sz="0" w:space="0" w:color="auto"/>
            <w:right w:val="none" w:sz="0" w:space="0" w:color="auto"/>
          </w:divBdr>
          <w:divsChild>
            <w:div w:id="129159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798570">
      <w:bodyDiv w:val="1"/>
      <w:marLeft w:val="0"/>
      <w:marRight w:val="0"/>
      <w:marTop w:val="0"/>
      <w:marBottom w:val="0"/>
      <w:divBdr>
        <w:top w:val="none" w:sz="0" w:space="0" w:color="auto"/>
        <w:left w:val="none" w:sz="0" w:space="0" w:color="auto"/>
        <w:bottom w:val="none" w:sz="0" w:space="0" w:color="auto"/>
        <w:right w:val="none" w:sz="0" w:space="0" w:color="auto"/>
      </w:divBdr>
    </w:div>
    <w:div w:id="1884515799">
      <w:bodyDiv w:val="1"/>
      <w:marLeft w:val="0"/>
      <w:marRight w:val="0"/>
      <w:marTop w:val="0"/>
      <w:marBottom w:val="0"/>
      <w:divBdr>
        <w:top w:val="none" w:sz="0" w:space="0" w:color="auto"/>
        <w:left w:val="none" w:sz="0" w:space="0" w:color="auto"/>
        <w:bottom w:val="none" w:sz="0" w:space="0" w:color="auto"/>
        <w:right w:val="none" w:sz="0" w:space="0" w:color="auto"/>
      </w:divBdr>
      <w:divsChild>
        <w:div w:id="262417889">
          <w:marLeft w:val="-75"/>
          <w:marRight w:val="0"/>
          <w:marTop w:val="30"/>
          <w:marBottom w:val="30"/>
          <w:divBdr>
            <w:top w:val="none" w:sz="0" w:space="0" w:color="auto"/>
            <w:left w:val="none" w:sz="0" w:space="0" w:color="auto"/>
            <w:bottom w:val="none" w:sz="0" w:space="0" w:color="auto"/>
            <w:right w:val="none" w:sz="0" w:space="0" w:color="auto"/>
          </w:divBdr>
          <w:divsChild>
            <w:div w:id="44989602">
              <w:marLeft w:val="0"/>
              <w:marRight w:val="0"/>
              <w:marTop w:val="0"/>
              <w:marBottom w:val="0"/>
              <w:divBdr>
                <w:top w:val="none" w:sz="0" w:space="0" w:color="auto"/>
                <w:left w:val="none" w:sz="0" w:space="0" w:color="auto"/>
                <w:bottom w:val="none" w:sz="0" w:space="0" w:color="auto"/>
                <w:right w:val="none" w:sz="0" w:space="0" w:color="auto"/>
              </w:divBdr>
              <w:divsChild>
                <w:div w:id="1546521901">
                  <w:marLeft w:val="0"/>
                  <w:marRight w:val="0"/>
                  <w:marTop w:val="0"/>
                  <w:marBottom w:val="0"/>
                  <w:divBdr>
                    <w:top w:val="none" w:sz="0" w:space="0" w:color="auto"/>
                    <w:left w:val="none" w:sz="0" w:space="0" w:color="auto"/>
                    <w:bottom w:val="none" w:sz="0" w:space="0" w:color="auto"/>
                    <w:right w:val="none" w:sz="0" w:space="0" w:color="auto"/>
                  </w:divBdr>
                </w:div>
              </w:divsChild>
            </w:div>
            <w:div w:id="156307453">
              <w:marLeft w:val="0"/>
              <w:marRight w:val="0"/>
              <w:marTop w:val="0"/>
              <w:marBottom w:val="0"/>
              <w:divBdr>
                <w:top w:val="none" w:sz="0" w:space="0" w:color="auto"/>
                <w:left w:val="none" w:sz="0" w:space="0" w:color="auto"/>
                <w:bottom w:val="none" w:sz="0" w:space="0" w:color="auto"/>
                <w:right w:val="none" w:sz="0" w:space="0" w:color="auto"/>
              </w:divBdr>
              <w:divsChild>
                <w:div w:id="1747606137">
                  <w:marLeft w:val="0"/>
                  <w:marRight w:val="0"/>
                  <w:marTop w:val="0"/>
                  <w:marBottom w:val="0"/>
                  <w:divBdr>
                    <w:top w:val="none" w:sz="0" w:space="0" w:color="auto"/>
                    <w:left w:val="none" w:sz="0" w:space="0" w:color="auto"/>
                    <w:bottom w:val="none" w:sz="0" w:space="0" w:color="auto"/>
                    <w:right w:val="none" w:sz="0" w:space="0" w:color="auto"/>
                  </w:divBdr>
                </w:div>
              </w:divsChild>
            </w:div>
            <w:div w:id="272782726">
              <w:marLeft w:val="0"/>
              <w:marRight w:val="0"/>
              <w:marTop w:val="0"/>
              <w:marBottom w:val="0"/>
              <w:divBdr>
                <w:top w:val="none" w:sz="0" w:space="0" w:color="auto"/>
                <w:left w:val="none" w:sz="0" w:space="0" w:color="auto"/>
                <w:bottom w:val="none" w:sz="0" w:space="0" w:color="auto"/>
                <w:right w:val="none" w:sz="0" w:space="0" w:color="auto"/>
              </w:divBdr>
              <w:divsChild>
                <w:div w:id="243540868">
                  <w:marLeft w:val="0"/>
                  <w:marRight w:val="0"/>
                  <w:marTop w:val="0"/>
                  <w:marBottom w:val="0"/>
                  <w:divBdr>
                    <w:top w:val="none" w:sz="0" w:space="0" w:color="auto"/>
                    <w:left w:val="none" w:sz="0" w:space="0" w:color="auto"/>
                    <w:bottom w:val="none" w:sz="0" w:space="0" w:color="auto"/>
                    <w:right w:val="none" w:sz="0" w:space="0" w:color="auto"/>
                  </w:divBdr>
                </w:div>
              </w:divsChild>
            </w:div>
            <w:div w:id="320933254">
              <w:marLeft w:val="0"/>
              <w:marRight w:val="0"/>
              <w:marTop w:val="0"/>
              <w:marBottom w:val="0"/>
              <w:divBdr>
                <w:top w:val="none" w:sz="0" w:space="0" w:color="auto"/>
                <w:left w:val="none" w:sz="0" w:space="0" w:color="auto"/>
                <w:bottom w:val="none" w:sz="0" w:space="0" w:color="auto"/>
                <w:right w:val="none" w:sz="0" w:space="0" w:color="auto"/>
              </w:divBdr>
              <w:divsChild>
                <w:div w:id="83458007">
                  <w:marLeft w:val="0"/>
                  <w:marRight w:val="0"/>
                  <w:marTop w:val="0"/>
                  <w:marBottom w:val="0"/>
                  <w:divBdr>
                    <w:top w:val="none" w:sz="0" w:space="0" w:color="auto"/>
                    <w:left w:val="none" w:sz="0" w:space="0" w:color="auto"/>
                    <w:bottom w:val="none" w:sz="0" w:space="0" w:color="auto"/>
                    <w:right w:val="none" w:sz="0" w:space="0" w:color="auto"/>
                  </w:divBdr>
                </w:div>
              </w:divsChild>
            </w:div>
            <w:div w:id="346759208">
              <w:marLeft w:val="0"/>
              <w:marRight w:val="0"/>
              <w:marTop w:val="0"/>
              <w:marBottom w:val="0"/>
              <w:divBdr>
                <w:top w:val="none" w:sz="0" w:space="0" w:color="auto"/>
                <w:left w:val="none" w:sz="0" w:space="0" w:color="auto"/>
                <w:bottom w:val="none" w:sz="0" w:space="0" w:color="auto"/>
                <w:right w:val="none" w:sz="0" w:space="0" w:color="auto"/>
              </w:divBdr>
              <w:divsChild>
                <w:div w:id="485896379">
                  <w:marLeft w:val="0"/>
                  <w:marRight w:val="0"/>
                  <w:marTop w:val="0"/>
                  <w:marBottom w:val="0"/>
                  <w:divBdr>
                    <w:top w:val="none" w:sz="0" w:space="0" w:color="auto"/>
                    <w:left w:val="none" w:sz="0" w:space="0" w:color="auto"/>
                    <w:bottom w:val="none" w:sz="0" w:space="0" w:color="auto"/>
                    <w:right w:val="none" w:sz="0" w:space="0" w:color="auto"/>
                  </w:divBdr>
                </w:div>
              </w:divsChild>
            </w:div>
            <w:div w:id="567573349">
              <w:marLeft w:val="0"/>
              <w:marRight w:val="0"/>
              <w:marTop w:val="0"/>
              <w:marBottom w:val="0"/>
              <w:divBdr>
                <w:top w:val="none" w:sz="0" w:space="0" w:color="auto"/>
                <w:left w:val="none" w:sz="0" w:space="0" w:color="auto"/>
                <w:bottom w:val="none" w:sz="0" w:space="0" w:color="auto"/>
                <w:right w:val="none" w:sz="0" w:space="0" w:color="auto"/>
              </w:divBdr>
              <w:divsChild>
                <w:div w:id="234971691">
                  <w:marLeft w:val="0"/>
                  <w:marRight w:val="0"/>
                  <w:marTop w:val="0"/>
                  <w:marBottom w:val="0"/>
                  <w:divBdr>
                    <w:top w:val="none" w:sz="0" w:space="0" w:color="auto"/>
                    <w:left w:val="none" w:sz="0" w:space="0" w:color="auto"/>
                    <w:bottom w:val="none" w:sz="0" w:space="0" w:color="auto"/>
                    <w:right w:val="none" w:sz="0" w:space="0" w:color="auto"/>
                  </w:divBdr>
                </w:div>
              </w:divsChild>
            </w:div>
            <w:div w:id="667515064">
              <w:marLeft w:val="0"/>
              <w:marRight w:val="0"/>
              <w:marTop w:val="0"/>
              <w:marBottom w:val="0"/>
              <w:divBdr>
                <w:top w:val="none" w:sz="0" w:space="0" w:color="auto"/>
                <w:left w:val="none" w:sz="0" w:space="0" w:color="auto"/>
                <w:bottom w:val="none" w:sz="0" w:space="0" w:color="auto"/>
                <w:right w:val="none" w:sz="0" w:space="0" w:color="auto"/>
              </w:divBdr>
              <w:divsChild>
                <w:div w:id="2074623338">
                  <w:marLeft w:val="0"/>
                  <w:marRight w:val="0"/>
                  <w:marTop w:val="0"/>
                  <w:marBottom w:val="0"/>
                  <w:divBdr>
                    <w:top w:val="none" w:sz="0" w:space="0" w:color="auto"/>
                    <w:left w:val="none" w:sz="0" w:space="0" w:color="auto"/>
                    <w:bottom w:val="none" w:sz="0" w:space="0" w:color="auto"/>
                    <w:right w:val="none" w:sz="0" w:space="0" w:color="auto"/>
                  </w:divBdr>
                </w:div>
              </w:divsChild>
            </w:div>
            <w:div w:id="762722852">
              <w:marLeft w:val="0"/>
              <w:marRight w:val="0"/>
              <w:marTop w:val="0"/>
              <w:marBottom w:val="0"/>
              <w:divBdr>
                <w:top w:val="none" w:sz="0" w:space="0" w:color="auto"/>
                <w:left w:val="none" w:sz="0" w:space="0" w:color="auto"/>
                <w:bottom w:val="none" w:sz="0" w:space="0" w:color="auto"/>
                <w:right w:val="none" w:sz="0" w:space="0" w:color="auto"/>
              </w:divBdr>
              <w:divsChild>
                <w:div w:id="1519658281">
                  <w:marLeft w:val="0"/>
                  <w:marRight w:val="0"/>
                  <w:marTop w:val="0"/>
                  <w:marBottom w:val="0"/>
                  <w:divBdr>
                    <w:top w:val="none" w:sz="0" w:space="0" w:color="auto"/>
                    <w:left w:val="none" w:sz="0" w:space="0" w:color="auto"/>
                    <w:bottom w:val="none" w:sz="0" w:space="0" w:color="auto"/>
                    <w:right w:val="none" w:sz="0" w:space="0" w:color="auto"/>
                  </w:divBdr>
                </w:div>
              </w:divsChild>
            </w:div>
            <w:div w:id="780144530">
              <w:marLeft w:val="0"/>
              <w:marRight w:val="0"/>
              <w:marTop w:val="0"/>
              <w:marBottom w:val="0"/>
              <w:divBdr>
                <w:top w:val="none" w:sz="0" w:space="0" w:color="auto"/>
                <w:left w:val="none" w:sz="0" w:space="0" w:color="auto"/>
                <w:bottom w:val="none" w:sz="0" w:space="0" w:color="auto"/>
                <w:right w:val="none" w:sz="0" w:space="0" w:color="auto"/>
              </w:divBdr>
              <w:divsChild>
                <w:div w:id="1793859377">
                  <w:marLeft w:val="0"/>
                  <w:marRight w:val="0"/>
                  <w:marTop w:val="0"/>
                  <w:marBottom w:val="0"/>
                  <w:divBdr>
                    <w:top w:val="none" w:sz="0" w:space="0" w:color="auto"/>
                    <w:left w:val="none" w:sz="0" w:space="0" w:color="auto"/>
                    <w:bottom w:val="none" w:sz="0" w:space="0" w:color="auto"/>
                    <w:right w:val="none" w:sz="0" w:space="0" w:color="auto"/>
                  </w:divBdr>
                </w:div>
              </w:divsChild>
            </w:div>
            <w:div w:id="786118618">
              <w:marLeft w:val="0"/>
              <w:marRight w:val="0"/>
              <w:marTop w:val="0"/>
              <w:marBottom w:val="0"/>
              <w:divBdr>
                <w:top w:val="none" w:sz="0" w:space="0" w:color="auto"/>
                <w:left w:val="none" w:sz="0" w:space="0" w:color="auto"/>
                <w:bottom w:val="none" w:sz="0" w:space="0" w:color="auto"/>
                <w:right w:val="none" w:sz="0" w:space="0" w:color="auto"/>
              </w:divBdr>
              <w:divsChild>
                <w:div w:id="857085251">
                  <w:marLeft w:val="0"/>
                  <w:marRight w:val="0"/>
                  <w:marTop w:val="0"/>
                  <w:marBottom w:val="0"/>
                  <w:divBdr>
                    <w:top w:val="none" w:sz="0" w:space="0" w:color="auto"/>
                    <w:left w:val="none" w:sz="0" w:space="0" w:color="auto"/>
                    <w:bottom w:val="none" w:sz="0" w:space="0" w:color="auto"/>
                    <w:right w:val="none" w:sz="0" w:space="0" w:color="auto"/>
                  </w:divBdr>
                </w:div>
              </w:divsChild>
            </w:div>
            <w:div w:id="921064191">
              <w:marLeft w:val="0"/>
              <w:marRight w:val="0"/>
              <w:marTop w:val="0"/>
              <w:marBottom w:val="0"/>
              <w:divBdr>
                <w:top w:val="none" w:sz="0" w:space="0" w:color="auto"/>
                <w:left w:val="none" w:sz="0" w:space="0" w:color="auto"/>
                <w:bottom w:val="none" w:sz="0" w:space="0" w:color="auto"/>
                <w:right w:val="none" w:sz="0" w:space="0" w:color="auto"/>
              </w:divBdr>
              <w:divsChild>
                <w:div w:id="1974015035">
                  <w:marLeft w:val="0"/>
                  <w:marRight w:val="0"/>
                  <w:marTop w:val="0"/>
                  <w:marBottom w:val="0"/>
                  <w:divBdr>
                    <w:top w:val="none" w:sz="0" w:space="0" w:color="auto"/>
                    <w:left w:val="none" w:sz="0" w:space="0" w:color="auto"/>
                    <w:bottom w:val="none" w:sz="0" w:space="0" w:color="auto"/>
                    <w:right w:val="none" w:sz="0" w:space="0" w:color="auto"/>
                  </w:divBdr>
                </w:div>
              </w:divsChild>
            </w:div>
            <w:div w:id="930577494">
              <w:marLeft w:val="0"/>
              <w:marRight w:val="0"/>
              <w:marTop w:val="0"/>
              <w:marBottom w:val="0"/>
              <w:divBdr>
                <w:top w:val="none" w:sz="0" w:space="0" w:color="auto"/>
                <w:left w:val="none" w:sz="0" w:space="0" w:color="auto"/>
                <w:bottom w:val="none" w:sz="0" w:space="0" w:color="auto"/>
                <w:right w:val="none" w:sz="0" w:space="0" w:color="auto"/>
              </w:divBdr>
              <w:divsChild>
                <w:div w:id="896163304">
                  <w:marLeft w:val="0"/>
                  <w:marRight w:val="0"/>
                  <w:marTop w:val="0"/>
                  <w:marBottom w:val="0"/>
                  <w:divBdr>
                    <w:top w:val="none" w:sz="0" w:space="0" w:color="auto"/>
                    <w:left w:val="none" w:sz="0" w:space="0" w:color="auto"/>
                    <w:bottom w:val="none" w:sz="0" w:space="0" w:color="auto"/>
                    <w:right w:val="none" w:sz="0" w:space="0" w:color="auto"/>
                  </w:divBdr>
                </w:div>
              </w:divsChild>
            </w:div>
            <w:div w:id="987133242">
              <w:marLeft w:val="0"/>
              <w:marRight w:val="0"/>
              <w:marTop w:val="0"/>
              <w:marBottom w:val="0"/>
              <w:divBdr>
                <w:top w:val="none" w:sz="0" w:space="0" w:color="auto"/>
                <w:left w:val="none" w:sz="0" w:space="0" w:color="auto"/>
                <w:bottom w:val="none" w:sz="0" w:space="0" w:color="auto"/>
                <w:right w:val="none" w:sz="0" w:space="0" w:color="auto"/>
              </w:divBdr>
              <w:divsChild>
                <w:div w:id="108670227">
                  <w:marLeft w:val="0"/>
                  <w:marRight w:val="0"/>
                  <w:marTop w:val="0"/>
                  <w:marBottom w:val="0"/>
                  <w:divBdr>
                    <w:top w:val="none" w:sz="0" w:space="0" w:color="auto"/>
                    <w:left w:val="none" w:sz="0" w:space="0" w:color="auto"/>
                    <w:bottom w:val="none" w:sz="0" w:space="0" w:color="auto"/>
                    <w:right w:val="none" w:sz="0" w:space="0" w:color="auto"/>
                  </w:divBdr>
                </w:div>
              </w:divsChild>
            </w:div>
            <w:div w:id="1138063314">
              <w:marLeft w:val="0"/>
              <w:marRight w:val="0"/>
              <w:marTop w:val="0"/>
              <w:marBottom w:val="0"/>
              <w:divBdr>
                <w:top w:val="none" w:sz="0" w:space="0" w:color="auto"/>
                <w:left w:val="none" w:sz="0" w:space="0" w:color="auto"/>
                <w:bottom w:val="none" w:sz="0" w:space="0" w:color="auto"/>
                <w:right w:val="none" w:sz="0" w:space="0" w:color="auto"/>
              </w:divBdr>
              <w:divsChild>
                <w:div w:id="952396659">
                  <w:marLeft w:val="0"/>
                  <w:marRight w:val="0"/>
                  <w:marTop w:val="0"/>
                  <w:marBottom w:val="0"/>
                  <w:divBdr>
                    <w:top w:val="none" w:sz="0" w:space="0" w:color="auto"/>
                    <w:left w:val="none" w:sz="0" w:space="0" w:color="auto"/>
                    <w:bottom w:val="none" w:sz="0" w:space="0" w:color="auto"/>
                    <w:right w:val="none" w:sz="0" w:space="0" w:color="auto"/>
                  </w:divBdr>
                </w:div>
              </w:divsChild>
            </w:div>
            <w:div w:id="1242636279">
              <w:marLeft w:val="0"/>
              <w:marRight w:val="0"/>
              <w:marTop w:val="0"/>
              <w:marBottom w:val="0"/>
              <w:divBdr>
                <w:top w:val="none" w:sz="0" w:space="0" w:color="auto"/>
                <w:left w:val="none" w:sz="0" w:space="0" w:color="auto"/>
                <w:bottom w:val="none" w:sz="0" w:space="0" w:color="auto"/>
                <w:right w:val="none" w:sz="0" w:space="0" w:color="auto"/>
              </w:divBdr>
              <w:divsChild>
                <w:div w:id="1370839028">
                  <w:marLeft w:val="0"/>
                  <w:marRight w:val="0"/>
                  <w:marTop w:val="0"/>
                  <w:marBottom w:val="0"/>
                  <w:divBdr>
                    <w:top w:val="none" w:sz="0" w:space="0" w:color="auto"/>
                    <w:left w:val="none" w:sz="0" w:space="0" w:color="auto"/>
                    <w:bottom w:val="none" w:sz="0" w:space="0" w:color="auto"/>
                    <w:right w:val="none" w:sz="0" w:space="0" w:color="auto"/>
                  </w:divBdr>
                </w:div>
              </w:divsChild>
            </w:div>
            <w:div w:id="1246916346">
              <w:marLeft w:val="0"/>
              <w:marRight w:val="0"/>
              <w:marTop w:val="0"/>
              <w:marBottom w:val="0"/>
              <w:divBdr>
                <w:top w:val="none" w:sz="0" w:space="0" w:color="auto"/>
                <w:left w:val="none" w:sz="0" w:space="0" w:color="auto"/>
                <w:bottom w:val="none" w:sz="0" w:space="0" w:color="auto"/>
                <w:right w:val="none" w:sz="0" w:space="0" w:color="auto"/>
              </w:divBdr>
              <w:divsChild>
                <w:div w:id="230426016">
                  <w:marLeft w:val="0"/>
                  <w:marRight w:val="0"/>
                  <w:marTop w:val="0"/>
                  <w:marBottom w:val="0"/>
                  <w:divBdr>
                    <w:top w:val="none" w:sz="0" w:space="0" w:color="auto"/>
                    <w:left w:val="none" w:sz="0" w:space="0" w:color="auto"/>
                    <w:bottom w:val="none" w:sz="0" w:space="0" w:color="auto"/>
                    <w:right w:val="none" w:sz="0" w:space="0" w:color="auto"/>
                  </w:divBdr>
                </w:div>
              </w:divsChild>
            </w:div>
            <w:div w:id="1263226685">
              <w:marLeft w:val="0"/>
              <w:marRight w:val="0"/>
              <w:marTop w:val="0"/>
              <w:marBottom w:val="0"/>
              <w:divBdr>
                <w:top w:val="none" w:sz="0" w:space="0" w:color="auto"/>
                <w:left w:val="none" w:sz="0" w:space="0" w:color="auto"/>
                <w:bottom w:val="none" w:sz="0" w:space="0" w:color="auto"/>
                <w:right w:val="none" w:sz="0" w:space="0" w:color="auto"/>
              </w:divBdr>
              <w:divsChild>
                <w:div w:id="895434455">
                  <w:marLeft w:val="0"/>
                  <w:marRight w:val="0"/>
                  <w:marTop w:val="0"/>
                  <w:marBottom w:val="0"/>
                  <w:divBdr>
                    <w:top w:val="none" w:sz="0" w:space="0" w:color="auto"/>
                    <w:left w:val="none" w:sz="0" w:space="0" w:color="auto"/>
                    <w:bottom w:val="none" w:sz="0" w:space="0" w:color="auto"/>
                    <w:right w:val="none" w:sz="0" w:space="0" w:color="auto"/>
                  </w:divBdr>
                </w:div>
              </w:divsChild>
            </w:div>
            <w:div w:id="1544559842">
              <w:marLeft w:val="0"/>
              <w:marRight w:val="0"/>
              <w:marTop w:val="0"/>
              <w:marBottom w:val="0"/>
              <w:divBdr>
                <w:top w:val="none" w:sz="0" w:space="0" w:color="auto"/>
                <w:left w:val="none" w:sz="0" w:space="0" w:color="auto"/>
                <w:bottom w:val="none" w:sz="0" w:space="0" w:color="auto"/>
                <w:right w:val="none" w:sz="0" w:space="0" w:color="auto"/>
              </w:divBdr>
              <w:divsChild>
                <w:div w:id="1450516241">
                  <w:marLeft w:val="0"/>
                  <w:marRight w:val="0"/>
                  <w:marTop w:val="0"/>
                  <w:marBottom w:val="0"/>
                  <w:divBdr>
                    <w:top w:val="none" w:sz="0" w:space="0" w:color="auto"/>
                    <w:left w:val="none" w:sz="0" w:space="0" w:color="auto"/>
                    <w:bottom w:val="none" w:sz="0" w:space="0" w:color="auto"/>
                    <w:right w:val="none" w:sz="0" w:space="0" w:color="auto"/>
                  </w:divBdr>
                </w:div>
              </w:divsChild>
            </w:div>
            <w:div w:id="1609896844">
              <w:marLeft w:val="0"/>
              <w:marRight w:val="0"/>
              <w:marTop w:val="0"/>
              <w:marBottom w:val="0"/>
              <w:divBdr>
                <w:top w:val="none" w:sz="0" w:space="0" w:color="auto"/>
                <w:left w:val="none" w:sz="0" w:space="0" w:color="auto"/>
                <w:bottom w:val="none" w:sz="0" w:space="0" w:color="auto"/>
                <w:right w:val="none" w:sz="0" w:space="0" w:color="auto"/>
              </w:divBdr>
              <w:divsChild>
                <w:div w:id="1665740552">
                  <w:marLeft w:val="0"/>
                  <w:marRight w:val="0"/>
                  <w:marTop w:val="0"/>
                  <w:marBottom w:val="0"/>
                  <w:divBdr>
                    <w:top w:val="none" w:sz="0" w:space="0" w:color="auto"/>
                    <w:left w:val="none" w:sz="0" w:space="0" w:color="auto"/>
                    <w:bottom w:val="none" w:sz="0" w:space="0" w:color="auto"/>
                    <w:right w:val="none" w:sz="0" w:space="0" w:color="auto"/>
                  </w:divBdr>
                </w:div>
              </w:divsChild>
            </w:div>
            <w:div w:id="2051958713">
              <w:marLeft w:val="0"/>
              <w:marRight w:val="0"/>
              <w:marTop w:val="0"/>
              <w:marBottom w:val="0"/>
              <w:divBdr>
                <w:top w:val="none" w:sz="0" w:space="0" w:color="auto"/>
                <w:left w:val="none" w:sz="0" w:space="0" w:color="auto"/>
                <w:bottom w:val="none" w:sz="0" w:space="0" w:color="auto"/>
                <w:right w:val="none" w:sz="0" w:space="0" w:color="auto"/>
              </w:divBdr>
              <w:divsChild>
                <w:div w:id="45680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202336">
          <w:marLeft w:val="0"/>
          <w:marRight w:val="0"/>
          <w:marTop w:val="0"/>
          <w:marBottom w:val="0"/>
          <w:divBdr>
            <w:top w:val="none" w:sz="0" w:space="0" w:color="auto"/>
            <w:left w:val="none" w:sz="0" w:space="0" w:color="auto"/>
            <w:bottom w:val="none" w:sz="0" w:space="0" w:color="auto"/>
            <w:right w:val="none" w:sz="0" w:space="0" w:color="auto"/>
          </w:divBdr>
        </w:div>
        <w:div w:id="378474556">
          <w:marLeft w:val="0"/>
          <w:marRight w:val="0"/>
          <w:marTop w:val="0"/>
          <w:marBottom w:val="0"/>
          <w:divBdr>
            <w:top w:val="none" w:sz="0" w:space="0" w:color="auto"/>
            <w:left w:val="none" w:sz="0" w:space="0" w:color="auto"/>
            <w:bottom w:val="none" w:sz="0" w:space="0" w:color="auto"/>
            <w:right w:val="none" w:sz="0" w:space="0" w:color="auto"/>
          </w:divBdr>
        </w:div>
        <w:div w:id="937101679">
          <w:marLeft w:val="0"/>
          <w:marRight w:val="0"/>
          <w:marTop w:val="0"/>
          <w:marBottom w:val="0"/>
          <w:divBdr>
            <w:top w:val="none" w:sz="0" w:space="0" w:color="auto"/>
            <w:left w:val="none" w:sz="0" w:space="0" w:color="auto"/>
            <w:bottom w:val="none" w:sz="0" w:space="0" w:color="auto"/>
            <w:right w:val="none" w:sz="0" w:space="0" w:color="auto"/>
          </w:divBdr>
        </w:div>
        <w:div w:id="954412611">
          <w:marLeft w:val="0"/>
          <w:marRight w:val="0"/>
          <w:marTop w:val="0"/>
          <w:marBottom w:val="0"/>
          <w:divBdr>
            <w:top w:val="none" w:sz="0" w:space="0" w:color="auto"/>
            <w:left w:val="none" w:sz="0" w:space="0" w:color="auto"/>
            <w:bottom w:val="none" w:sz="0" w:space="0" w:color="auto"/>
            <w:right w:val="none" w:sz="0" w:space="0" w:color="auto"/>
          </w:divBdr>
        </w:div>
        <w:div w:id="1029066689">
          <w:marLeft w:val="0"/>
          <w:marRight w:val="0"/>
          <w:marTop w:val="0"/>
          <w:marBottom w:val="0"/>
          <w:divBdr>
            <w:top w:val="none" w:sz="0" w:space="0" w:color="auto"/>
            <w:left w:val="none" w:sz="0" w:space="0" w:color="auto"/>
            <w:bottom w:val="none" w:sz="0" w:space="0" w:color="auto"/>
            <w:right w:val="none" w:sz="0" w:space="0" w:color="auto"/>
          </w:divBdr>
        </w:div>
        <w:div w:id="1036663802">
          <w:marLeft w:val="0"/>
          <w:marRight w:val="0"/>
          <w:marTop w:val="0"/>
          <w:marBottom w:val="0"/>
          <w:divBdr>
            <w:top w:val="none" w:sz="0" w:space="0" w:color="auto"/>
            <w:left w:val="none" w:sz="0" w:space="0" w:color="auto"/>
            <w:bottom w:val="none" w:sz="0" w:space="0" w:color="auto"/>
            <w:right w:val="none" w:sz="0" w:space="0" w:color="auto"/>
          </w:divBdr>
        </w:div>
        <w:div w:id="1039282419">
          <w:marLeft w:val="0"/>
          <w:marRight w:val="0"/>
          <w:marTop w:val="0"/>
          <w:marBottom w:val="0"/>
          <w:divBdr>
            <w:top w:val="none" w:sz="0" w:space="0" w:color="auto"/>
            <w:left w:val="none" w:sz="0" w:space="0" w:color="auto"/>
            <w:bottom w:val="none" w:sz="0" w:space="0" w:color="auto"/>
            <w:right w:val="none" w:sz="0" w:space="0" w:color="auto"/>
          </w:divBdr>
        </w:div>
        <w:div w:id="1135025069">
          <w:marLeft w:val="0"/>
          <w:marRight w:val="0"/>
          <w:marTop w:val="0"/>
          <w:marBottom w:val="0"/>
          <w:divBdr>
            <w:top w:val="none" w:sz="0" w:space="0" w:color="auto"/>
            <w:left w:val="none" w:sz="0" w:space="0" w:color="auto"/>
            <w:bottom w:val="none" w:sz="0" w:space="0" w:color="auto"/>
            <w:right w:val="none" w:sz="0" w:space="0" w:color="auto"/>
          </w:divBdr>
        </w:div>
        <w:div w:id="1290404663">
          <w:marLeft w:val="0"/>
          <w:marRight w:val="0"/>
          <w:marTop w:val="0"/>
          <w:marBottom w:val="0"/>
          <w:divBdr>
            <w:top w:val="none" w:sz="0" w:space="0" w:color="auto"/>
            <w:left w:val="none" w:sz="0" w:space="0" w:color="auto"/>
            <w:bottom w:val="none" w:sz="0" w:space="0" w:color="auto"/>
            <w:right w:val="none" w:sz="0" w:space="0" w:color="auto"/>
          </w:divBdr>
        </w:div>
        <w:div w:id="1437098562">
          <w:marLeft w:val="0"/>
          <w:marRight w:val="0"/>
          <w:marTop w:val="0"/>
          <w:marBottom w:val="0"/>
          <w:divBdr>
            <w:top w:val="none" w:sz="0" w:space="0" w:color="auto"/>
            <w:left w:val="none" w:sz="0" w:space="0" w:color="auto"/>
            <w:bottom w:val="none" w:sz="0" w:space="0" w:color="auto"/>
            <w:right w:val="none" w:sz="0" w:space="0" w:color="auto"/>
          </w:divBdr>
        </w:div>
        <w:div w:id="1673340115">
          <w:marLeft w:val="0"/>
          <w:marRight w:val="0"/>
          <w:marTop w:val="0"/>
          <w:marBottom w:val="0"/>
          <w:divBdr>
            <w:top w:val="none" w:sz="0" w:space="0" w:color="auto"/>
            <w:left w:val="none" w:sz="0" w:space="0" w:color="auto"/>
            <w:bottom w:val="none" w:sz="0" w:space="0" w:color="auto"/>
            <w:right w:val="none" w:sz="0" w:space="0" w:color="auto"/>
          </w:divBdr>
        </w:div>
        <w:div w:id="1681198196">
          <w:marLeft w:val="0"/>
          <w:marRight w:val="0"/>
          <w:marTop w:val="0"/>
          <w:marBottom w:val="0"/>
          <w:divBdr>
            <w:top w:val="none" w:sz="0" w:space="0" w:color="auto"/>
            <w:left w:val="none" w:sz="0" w:space="0" w:color="auto"/>
            <w:bottom w:val="none" w:sz="0" w:space="0" w:color="auto"/>
            <w:right w:val="none" w:sz="0" w:space="0" w:color="auto"/>
          </w:divBdr>
        </w:div>
        <w:div w:id="1802575188">
          <w:marLeft w:val="0"/>
          <w:marRight w:val="0"/>
          <w:marTop w:val="0"/>
          <w:marBottom w:val="0"/>
          <w:divBdr>
            <w:top w:val="none" w:sz="0" w:space="0" w:color="auto"/>
            <w:left w:val="none" w:sz="0" w:space="0" w:color="auto"/>
            <w:bottom w:val="none" w:sz="0" w:space="0" w:color="auto"/>
            <w:right w:val="none" w:sz="0" w:space="0" w:color="auto"/>
          </w:divBdr>
        </w:div>
        <w:div w:id="1978490370">
          <w:marLeft w:val="0"/>
          <w:marRight w:val="0"/>
          <w:marTop w:val="0"/>
          <w:marBottom w:val="0"/>
          <w:divBdr>
            <w:top w:val="none" w:sz="0" w:space="0" w:color="auto"/>
            <w:left w:val="none" w:sz="0" w:space="0" w:color="auto"/>
            <w:bottom w:val="none" w:sz="0" w:space="0" w:color="auto"/>
            <w:right w:val="none" w:sz="0" w:space="0" w:color="auto"/>
          </w:divBdr>
        </w:div>
      </w:divsChild>
    </w:div>
    <w:div w:id="1911651517">
      <w:bodyDiv w:val="1"/>
      <w:marLeft w:val="0"/>
      <w:marRight w:val="0"/>
      <w:marTop w:val="0"/>
      <w:marBottom w:val="0"/>
      <w:divBdr>
        <w:top w:val="none" w:sz="0" w:space="0" w:color="auto"/>
        <w:left w:val="none" w:sz="0" w:space="0" w:color="auto"/>
        <w:bottom w:val="none" w:sz="0" w:space="0" w:color="auto"/>
        <w:right w:val="none" w:sz="0" w:space="0" w:color="auto"/>
      </w:divBdr>
      <w:divsChild>
        <w:div w:id="95179996">
          <w:marLeft w:val="0"/>
          <w:marRight w:val="0"/>
          <w:marTop w:val="0"/>
          <w:marBottom w:val="0"/>
          <w:divBdr>
            <w:top w:val="none" w:sz="0" w:space="0" w:color="auto"/>
            <w:left w:val="none" w:sz="0" w:space="0" w:color="auto"/>
            <w:bottom w:val="none" w:sz="0" w:space="0" w:color="auto"/>
            <w:right w:val="none" w:sz="0" w:space="0" w:color="auto"/>
          </w:divBdr>
        </w:div>
        <w:div w:id="165362128">
          <w:marLeft w:val="0"/>
          <w:marRight w:val="0"/>
          <w:marTop w:val="0"/>
          <w:marBottom w:val="0"/>
          <w:divBdr>
            <w:top w:val="none" w:sz="0" w:space="0" w:color="auto"/>
            <w:left w:val="none" w:sz="0" w:space="0" w:color="auto"/>
            <w:bottom w:val="none" w:sz="0" w:space="0" w:color="auto"/>
            <w:right w:val="none" w:sz="0" w:space="0" w:color="auto"/>
          </w:divBdr>
        </w:div>
        <w:div w:id="373163784">
          <w:marLeft w:val="0"/>
          <w:marRight w:val="0"/>
          <w:marTop w:val="0"/>
          <w:marBottom w:val="0"/>
          <w:divBdr>
            <w:top w:val="none" w:sz="0" w:space="0" w:color="auto"/>
            <w:left w:val="none" w:sz="0" w:space="0" w:color="auto"/>
            <w:bottom w:val="none" w:sz="0" w:space="0" w:color="auto"/>
            <w:right w:val="none" w:sz="0" w:space="0" w:color="auto"/>
          </w:divBdr>
        </w:div>
        <w:div w:id="545947566">
          <w:marLeft w:val="0"/>
          <w:marRight w:val="0"/>
          <w:marTop w:val="0"/>
          <w:marBottom w:val="0"/>
          <w:divBdr>
            <w:top w:val="none" w:sz="0" w:space="0" w:color="auto"/>
            <w:left w:val="none" w:sz="0" w:space="0" w:color="auto"/>
            <w:bottom w:val="none" w:sz="0" w:space="0" w:color="auto"/>
            <w:right w:val="none" w:sz="0" w:space="0" w:color="auto"/>
          </w:divBdr>
        </w:div>
        <w:div w:id="841355307">
          <w:marLeft w:val="-75"/>
          <w:marRight w:val="0"/>
          <w:marTop w:val="30"/>
          <w:marBottom w:val="30"/>
          <w:divBdr>
            <w:top w:val="none" w:sz="0" w:space="0" w:color="auto"/>
            <w:left w:val="none" w:sz="0" w:space="0" w:color="auto"/>
            <w:bottom w:val="none" w:sz="0" w:space="0" w:color="auto"/>
            <w:right w:val="none" w:sz="0" w:space="0" w:color="auto"/>
          </w:divBdr>
          <w:divsChild>
            <w:div w:id="285814332">
              <w:marLeft w:val="0"/>
              <w:marRight w:val="0"/>
              <w:marTop w:val="0"/>
              <w:marBottom w:val="0"/>
              <w:divBdr>
                <w:top w:val="none" w:sz="0" w:space="0" w:color="auto"/>
                <w:left w:val="none" w:sz="0" w:space="0" w:color="auto"/>
                <w:bottom w:val="none" w:sz="0" w:space="0" w:color="auto"/>
                <w:right w:val="none" w:sz="0" w:space="0" w:color="auto"/>
              </w:divBdr>
              <w:divsChild>
                <w:div w:id="1264722863">
                  <w:marLeft w:val="0"/>
                  <w:marRight w:val="0"/>
                  <w:marTop w:val="0"/>
                  <w:marBottom w:val="0"/>
                  <w:divBdr>
                    <w:top w:val="none" w:sz="0" w:space="0" w:color="auto"/>
                    <w:left w:val="none" w:sz="0" w:space="0" w:color="auto"/>
                    <w:bottom w:val="none" w:sz="0" w:space="0" w:color="auto"/>
                    <w:right w:val="none" w:sz="0" w:space="0" w:color="auto"/>
                  </w:divBdr>
                </w:div>
              </w:divsChild>
            </w:div>
            <w:div w:id="590626755">
              <w:marLeft w:val="0"/>
              <w:marRight w:val="0"/>
              <w:marTop w:val="0"/>
              <w:marBottom w:val="0"/>
              <w:divBdr>
                <w:top w:val="none" w:sz="0" w:space="0" w:color="auto"/>
                <w:left w:val="none" w:sz="0" w:space="0" w:color="auto"/>
                <w:bottom w:val="none" w:sz="0" w:space="0" w:color="auto"/>
                <w:right w:val="none" w:sz="0" w:space="0" w:color="auto"/>
              </w:divBdr>
              <w:divsChild>
                <w:div w:id="349723458">
                  <w:marLeft w:val="0"/>
                  <w:marRight w:val="0"/>
                  <w:marTop w:val="0"/>
                  <w:marBottom w:val="0"/>
                  <w:divBdr>
                    <w:top w:val="none" w:sz="0" w:space="0" w:color="auto"/>
                    <w:left w:val="none" w:sz="0" w:space="0" w:color="auto"/>
                    <w:bottom w:val="none" w:sz="0" w:space="0" w:color="auto"/>
                    <w:right w:val="none" w:sz="0" w:space="0" w:color="auto"/>
                  </w:divBdr>
                </w:div>
              </w:divsChild>
            </w:div>
            <w:div w:id="607272376">
              <w:marLeft w:val="0"/>
              <w:marRight w:val="0"/>
              <w:marTop w:val="0"/>
              <w:marBottom w:val="0"/>
              <w:divBdr>
                <w:top w:val="none" w:sz="0" w:space="0" w:color="auto"/>
                <w:left w:val="none" w:sz="0" w:space="0" w:color="auto"/>
                <w:bottom w:val="none" w:sz="0" w:space="0" w:color="auto"/>
                <w:right w:val="none" w:sz="0" w:space="0" w:color="auto"/>
              </w:divBdr>
              <w:divsChild>
                <w:div w:id="1625426519">
                  <w:marLeft w:val="0"/>
                  <w:marRight w:val="0"/>
                  <w:marTop w:val="0"/>
                  <w:marBottom w:val="0"/>
                  <w:divBdr>
                    <w:top w:val="none" w:sz="0" w:space="0" w:color="auto"/>
                    <w:left w:val="none" w:sz="0" w:space="0" w:color="auto"/>
                    <w:bottom w:val="none" w:sz="0" w:space="0" w:color="auto"/>
                    <w:right w:val="none" w:sz="0" w:space="0" w:color="auto"/>
                  </w:divBdr>
                </w:div>
              </w:divsChild>
            </w:div>
            <w:div w:id="657810633">
              <w:marLeft w:val="0"/>
              <w:marRight w:val="0"/>
              <w:marTop w:val="0"/>
              <w:marBottom w:val="0"/>
              <w:divBdr>
                <w:top w:val="none" w:sz="0" w:space="0" w:color="auto"/>
                <w:left w:val="none" w:sz="0" w:space="0" w:color="auto"/>
                <w:bottom w:val="none" w:sz="0" w:space="0" w:color="auto"/>
                <w:right w:val="none" w:sz="0" w:space="0" w:color="auto"/>
              </w:divBdr>
              <w:divsChild>
                <w:div w:id="126510165">
                  <w:marLeft w:val="0"/>
                  <w:marRight w:val="0"/>
                  <w:marTop w:val="0"/>
                  <w:marBottom w:val="0"/>
                  <w:divBdr>
                    <w:top w:val="none" w:sz="0" w:space="0" w:color="auto"/>
                    <w:left w:val="none" w:sz="0" w:space="0" w:color="auto"/>
                    <w:bottom w:val="none" w:sz="0" w:space="0" w:color="auto"/>
                    <w:right w:val="none" w:sz="0" w:space="0" w:color="auto"/>
                  </w:divBdr>
                </w:div>
              </w:divsChild>
            </w:div>
            <w:div w:id="867566569">
              <w:marLeft w:val="0"/>
              <w:marRight w:val="0"/>
              <w:marTop w:val="0"/>
              <w:marBottom w:val="0"/>
              <w:divBdr>
                <w:top w:val="none" w:sz="0" w:space="0" w:color="auto"/>
                <w:left w:val="none" w:sz="0" w:space="0" w:color="auto"/>
                <w:bottom w:val="none" w:sz="0" w:space="0" w:color="auto"/>
                <w:right w:val="none" w:sz="0" w:space="0" w:color="auto"/>
              </w:divBdr>
              <w:divsChild>
                <w:div w:id="2122066885">
                  <w:marLeft w:val="0"/>
                  <w:marRight w:val="0"/>
                  <w:marTop w:val="0"/>
                  <w:marBottom w:val="0"/>
                  <w:divBdr>
                    <w:top w:val="none" w:sz="0" w:space="0" w:color="auto"/>
                    <w:left w:val="none" w:sz="0" w:space="0" w:color="auto"/>
                    <w:bottom w:val="none" w:sz="0" w:space="0" w:color="auto"/>
                    <w:right w:val="none" w:sz="0" w:space="0" w:color="auto"/>
                  </w:divBdr>
                </w:div>
              </w:divsChild>
            </w:div>
            <w:div w:id="899092748">
              <w:marLeft w:val="0"/>
              <w:marRight w:val="0"/>
              <w:marTop w:val="0"/>
              <w:marBottom w:val="0"/>
              <w:divBdr>
                <w:top w:val="none" w:sz="0" w:space="0" w:color="auto"/>
                <w:left w:val="none" w:sz="0" w:space="0" w:color="auto"/>
                <w:bottom w:val="none" w:sz="0" w:space="0" w:color="auto"/>
                <w:right w:val="none" w:sz="0" w:space="0" w:color="auto"/>
              </w:divBdr>
              <w:divsChild>
                <w:div w:id="145703058">
                  <w:marLeft w:val="0"/>
                  <w:marRight w:val="0"/>
                  <w:marTop w:val="0"/>
                  <w:marBottom w:val="0"/>
                  <w:divBdr>
                    <w:top w:val="none" w:sz="0" w:space="0" w:color="auto"/>
                    <w:left w:val="none" w:sz="0" w:space="0" w:color="auto"/>
                    <w:bottom w:val="none" w:sz="0" w:space="0" w:color="auto"/>
                    <w:right w:val="none" w:sz="0" w:space="0" w:color="auto"/>
                  </w:divBdr>
                </w:div>
              </w:divsChild>
            </w:div>
            <w:div w:id="901328967">
              <w:marLeft w:val="0"/>
              <w:marRight w:val="0"/>
              <w:marTop w:val="0"/>
              <w:marBottom w:val="0"/>
              <w:divBdr>
                <w:top w:val="none" w:sz="0" w:space="0" w:color="auto"/>
                <w:left w:val="none" w:sz="0" w:space="0" w:color="auto"/>
                <w:bottom w:val="none" w:sz="0" w:space="0" w:color="auto"/>
                <w:right w:val="none" w:sz="0" w:space="0" w:color="auto"/>
              </w:divBdr>
              <w:divsChild>
                <w:div w:id="1114397240">
                  <w:marLeft w:val="0"/>
                  <w:marRight w:val="0"/>
                  <w:marTop w:val="0"/>
                  <w:marBottom w:val="0"/>
                  <w:divBdr>
                    <w:top w:val="none" w:sz="0" w:space="0" w:color="auto"/>
                    <w:left w:val="none" w:sz="0" w:space="0" w:color="auto"/>
                    <w:bottom w:val="none" w:sz="0" w:space="0" w:color="auto"/>
                    <w:right w:val="none" w:sz="0" w:space="0" w:color="auto"/>
                  </w:divBdr>
                </w:div>
              </w:divsChild>
            </w:div>
            <w:div w:id="919098410">
              <w:marLeft w:val="0"/>
              <w:marRight w:val="0"/>
              <w:marTop w:val="0"/>
              <w:marBottom w:val="0"/>
              <w:divBdr>
                <w:top w:val="none" w:sz="0" w:space="0" w:color="auto"/>
                <w:left w:val="none" w:sz="0" w:space="0" w:color="auto"/>
                <w:bottom w:val="none" w:sz="0" w:space="0" w:color="auto"/>
                <w:right w:val="none" w:sz="0" w:space="0" w:color="auto"/>
              </w:divBdr>
              <w:divsChild>
                <w:div w:id="1421484893">
                  <w:marLeft w:val="0"/>
                  <w:marRight w:val="0"/>
                  <w:marTop w:val="0"/>
                  <w:marBottom w:val="0"/>
                  <w:divBdr>
                    <w:top w:val="none" w:sz="0" w:space="0" w:color="auto"/>
                    <w:left w:val="none" w:sz="0" w:space="0" w:color="auto"/>
                    <w:bottom w:val="none" w:sz="0" w:space="0" w:color="auto"/>
                    <w:right w:val="none" w:sz="0" w:space="0" w:color="auto"/>
                  </w:divBdr>
                </w:div>
              </w:divsChild>
            </w:div>
            <w:div w:id="1021515303">
              <w:marLeft w:val="0"/>
              <w:marRight w:val="0"/>
              <w:marTop w:val="0"/>
              <w:marBottom w:val="0"/>
              <w:divBdr>
                <w:top w:val="none" w:sz="0" w:space="0" w:color="auto"/>
                <w:left w:val="none" w:sz="0" w:space="0" w:color="auto"/>
                <w:bottom w:val="none" w:sz="0" w:space="0" w:color="auto"/>
                <w:right w:val="none" w:sz="0" w:space="0" w:color="auto"/>
              </w:divBdr>
              <w:divsChild>
                <w:div w:id="750078783">
                  <w:marLeft w:val="0"/>
                  <w:marRight w:val="0"/>
                  <w:marTop w:val="0"/>
                  <w:marBottom w:val="0"/>
                  <w:divBdr>
                    <w:top w:val="none" w:sz="0" w:space="0" w:color="auto"/>
                    <w:left w:val="none" w:sz="0" w:space="0" w:color="auto"/>
                    <w:bottom w:val="none" w:sz="0" w:space="0" w:color="auto"/>
                    <w:right w:val="none" w:sz="0" w:space="0" w:color="auto"/>
                  </w:divBdr>
                </w:div>
              </w:divsChild>
            </w:div>
            <w:div w:id="1032420363">
              <w:marLeft w:val="0"/>
              <w:marRight w:val="0"/>
              <w:marTop w:val="0"/>
              <w:marBottom w:val="0"/>
              <w:divBdr>
                <w:top w:val="none" w:sz="0" w:space="0" w:color="auto"/>
                <w:left w:val="none" w:sz="0" w:space="0" w:color="auto"/>
                <w:bottom w:val="none" w:sz="0" w:space="0" w:color="auto"/>
                <w:right w:val="none" w:sz="0" w:space="0" w:color="auto"/>
              </w:divBdr>
              <w:divsChild>
                <w:div w:id="1722291053">
                  <w:marLeft w:val="0"/>
                  <w:marRight w:val="0"/>
                  <w:marTop w:val="0"/>
                  <w:marBottom w:val="0"/>
                  <w:divBdr>
                    <w:top w:val="none" w:sz="0" w:space="0" w:color="auto"/>
                    <w:left w:val="none" w:sz="0" w:space="0" w:color="auto"/>
                    <w:bottom w:val="none" w:sz="0" w:space="0" w:color="auto"/>
                    <w:right w:val="none" w:sz="0" w:space="0" w:color="auto"/>
                  </w:divBdr>
                </w:div>
              </w:divsChild>
            </w:div>
            <w:div w:id="1330988609">
              <w:marLeft w:val="0"/>
              <w:marRight w:val="0"/>
              <w:marTop w:val="0"/>
              <w:marBottom w:val="0"/>
              <w:divBdr>
                <w:top w:val="none" w:sz="0" w:space="0" w:color="auto"/>
                <w:left w:val="none" w:sz="0" w:space="0" w:color="auto"/>
                <w:bottom w:val="none" w:sz="0" w:space="0" w:color="auto"/>
                <w:right w:val="none" w:sz="0" w:space="0" w:color="auto"/>
              </w:divBdr>
              <w:divsChild>
                <w:div w:id="1124887815">
                  <w:marLeft w:val="0"/>
                  <w:marRight w:val="0"/>
                  <w:marTop w:val="0"/>
                  <w:marBottom w:val="0"/>
                  <w:divBdr>
                    <w:top w:val="none" w:sz="0" w:space="0" w:color="auto"/>
                    <w:left w:val="none" w:sz="0" w:space="0" w:color="auto"/>
                    <w:bottom w:val="none" w:sz="0" w:space="0" w:color="auto"/>
                    <w:right w:val="none" w:sz="0" w:space="0" w:color="auto"/>
                  </w:divBdr>
                </w:div>
              </w:divsChild>
            </w:div>
            <w:div w:id="1346706002">
              <w:marLeft w:val="0"/>
              <w:marRight w:val="0"/>
              <w:marTop w:val="0"/>
              <w:marBottom w:val="0"/>
              <w:divBdr>
                <w:top w:val="none" w:sz="0" w:space="0" w:color="auto"/>
                <w:left w:val="none" w:sz="0" w:space="0" w:color="auto"/>
                <w:bottom w:val="none" w:sz="0" w:space="0" w:color="auto"/>
                <w:right w:val="none" w:sz="0" w:space="0" w:color="auto"/>
              </w:divBdr>
              <w:divsChild>
                <w:div w:id="265037258">
                  <w:marLeft w:val="0"/>
                  <w:marRight w:val="0"/>
                  <w:marTop w:val="0"/>
                  <w:marBottom w:val="0"/>
                  <w:divBdr>
                    <w:top w:val="none" w:sz="0" w:space="0" w:color="auto"/>
                    <w:left w:val="none" w:sz="0" w:space="0" w:color="auto"/>
                    <w:bottom w:val="none" w:sz="0" w:space="0" w:color="auto"/>
                    <w:right w:val="none" w:sz="0" w:space="0" w:color="auto"/>
                  </w:divBdr>
                </w:div>
              </w:divsChild>
            </w:div>
            <w:div w:id="1434932332">
              <w:marLeft w:val="0"/>
              <w:marRight w:val="0"/>
              <w:marTop w:val="0"/>
              <w:marBottom w:val="0"/>
              <w:divBdr>
                <w:top w:val="none" w:sz="0" w:space="0" w:color="auto"/>
                <w:left w:val="none" w:sz="0" w:space="0" w:color="auto"/>
                <w:bottom w:val="none" w:sz="0" w:space="0" w:color="auto"/>
                <w:right w:val="none" w:sz="0" w:space="0" w:color="auto"/>
              </w:divBdr>
              <w:divsChild>
                <w:div w:id="372266542">
                  <w:marLeft w:val="0"/>
                  <w:marRight w:val="0"/>
                  <w:marTop w:val="0"/>
                  <w:marBottom w:val="0"/>
                  <w:divBdr>
                    <w:top w:val="none" w:sz="0" w:space="0" w:color="auto"/>
                    <w:left w:val="none" w:sz="0" w:space="0" w:color="auto"/>
                    <w:bottom w:val="none" w:sz="0" w:space="0" w:color="auto"/>
                    <w:right w:val="none" w:sz="0" w:space="0" w:color="auto"/>
                  </w:divBdr>
                </w:div>
              </w:divsChild>
            </w:div>
            <w:div w:id="1654065329">
              <w:marLeft w:val="0"/>
              <w:marRight w:val="0"/>
              <w:marTop w:val="0"/>
              <w:marBottom w:val="0"/>
              <w:divBdr>
                <w:top w:val="none" w:sz="0" w:space="0" w:color="auto"/>
                <w:left w:val="none" w:sz="0" w:space="0" w:color="auto"/>
                <w:bottom w:val="none" w:sz="0" w:space="0" w:color="auto"/>
                <w:right w:val="none" w:sz="0" w:space="0" w:color="auto"/>
              </w:divBdr>
              <w:divsChild>
                <w:div w:id="1837644646">
                  <w:marLeft w:val="0"/>
                  <w:marRight w:val="0"/>
                  <w:marTop w:val="0"/>
                  <w:marBottom w:val="0"/>
                  <w:divBdr>
                    <w:top w:val="none" w:sz="0" w:space="0" w:color="auto"/>
                    <w:left w:val="none" w:sz="0" w:space="0" w:color="auto"/>
                    <w:bottom w:val="none" w:sz="0" w:space="0" w:color="auto"/>
                    <w:right w:val="none" w:sz="0" w:space="0" w:color="auto"/>
                  </w:divBdr>
                </w:div>
              </w:divsChild>
            </w:div>
            <w:div w:id="1739136361">
              <w:marLeft w:val="0"/>
              <w:marRight w:val="0"/>
              <w:marTop w:val="0"/>
              <w:marBottom w:val="0"/>
              <w:divBdr>
                <w:top w:val="none" w:sz="0" w:space="0" w:color="auto"/>
                <w:left w:val="none" w:sz="0" w:space="0" w:color="auto"/>
                <w:bottom w:val="none" w:sz="0" w:space="0" w:color="auto"/>
                <w:right w:val="none" w:sz="0" w:space="0" w:color="auto"/>
              </w:divBdr>
              <w:divsChild>
                <w:div w:id="1516115075">
                  <w:marLeft w:val="0"/>
                  <w:marRight w:val="0"/>
                  <w:marTop w:val="0"/>
                  <w:marBottom w:val="0"/>
                  <w:divBdr>
                    <w:top w:val="none" w:sz="0" w:space="0" w:color="auto"/>
                    <w:left w:val="none" w:sz="0" w:space="0" w:color="auto"/>
                    <w:bottom w:val="none" w:sz="0" w:space="0" w:color="auto"/>
                    <w:right w:val="none" w:sz="0" w:space="0" w:color="auto"/>
                  </w:divBdr>
                </w:div>
              </w:divsChild>
            </w:div>
            <w:div w:id="1785886020">
              <w:marLeft w:val="0"/>
              <w:marRight w:val="0"/>
              <w:marTop w:val="0"/>
              <w:marBottom w:val="0"/>
              <w:divBdr>
                <w:top w:val="none" w:sz="0" w:space="0" w:color="auto"/>
                <w:left w:val="none" w:sz="0" w:space="0" w:color="auto"/>
                <w:bottom w:val="none" w:sz="0" w:space="0" w:color="auto"/>
                <w:right w:val="none" w:sz="0" w:space="0" w:color="auto"/>
              </w:divBdr>
              <w:divsChild>
                <w:div w:id="1534492614">
                  <w:marLeft w:val="0"/>
                  <w:marRight w:val="0"/>
                  <w:marTop w:val="0"/>
                  <w:marBottom w:val="0"/>
                  <w:divBdr>
                    <w:top w:val="none" w:sz="0" w:space="0" w:color="auto"/>
                    <w:left w:val="none" w:sz="0" w:space="0" w:color="auto"/>
                    <w:bottom w:val="none" w:sz="0" w:space="0" w:color="auto"/>
                    <w:right w:val="none" w:sz="0" w:space="0" w:color="auto"/>
                  </w:divBdr>
                </w:div>
              </w:divsChild>
            </w:div>
            <w:div w:id="1870295385">
              <w:marLeft w:val="0"/>
              <w:marRight w:val="0"/>
              <w:marTop w:val="0"/>
              <w:marBottom w:val="0"/>
              <w:divBdr>
                <w:top w:val="none" w:sz="0" w:space="0" w:color="auto"/>
                <w:left w:val="none" w:sz="0" w:space="0" w:color="auto"/>
                <w:bottom w:val="none" w:sz="0" w:space="0" w:color="auto"/>
                <w:right w:val="none" w:sz="0" w:space="0" w:color="auto"/>
              </w:divBdr>
              <w:divsChild>
                <w:div w:id="1603226372">
                  <w:marLeft w:val="0"/>
                  <w:marRight w:val="0"/>
                  <w:marTop w:val="0"/>
                  <w:marBottom w:val="0"/>
                  <w:divBdr>
                    <w:top w:val="none" w:sz="0" w:space="0" w:color="auto"/>
                    <w:left w:val="none" w:sz="0" w:space="0" w:color="auto"/>
                    <w:bottom w:val="none" w:sz="0" w:space="0" w:color="auto"/>
                    <w:right w:val="none" w:sz="0" w:space="0" w:color="auto"/>
                  </w:divBdr>
                </w:div>
              </w:divsChild>
            </w:div>
            <w:div w:id="1876917918">
              <w:marLeft w:val="0"/>
              <w:marRight w:val="0"/>
              <w:marTop w:val="0"/>
              <w:marBottom w:val="0"/>
              <w:divBdr>
                <w:top w:val="none" w:sz="0" w:space="0" w:color="auto"/>
                <w:left w:val="none" w:sz="0" w:space="0" w:color="auto"/>
                <w:bottom w:val="none" w:sz="0" w:space="0" w:color="auto"/>
                <w:right w:val="none" w:sz="0" w:space="0" w:color="auto"/>
              </w:divBdr>
              <w:divsChild>
                <w:div w:id="1023628420">
                  <w:marLeft w:val="0"/>
                  <w:marRight w:val="0"/>
                  <w:marTop w:val="0"/>
                  <w:marBottom w:val="0"/>
                  <w:divBdr>
                    <w:top w:val="none" w:sz="0" w:space="0" w:color="auto"/>
                    <w:left w:val="none" w:sz="0" w:space="0" w:color="auto"/>
                    <w:bottom w:val="none" w:sz="0" w:space="0" w:color="auto"/>
                    <w:right w:val="none" w:sz="0" w:space="0" w:color="auto"/>
                  </w:divBdr>
                </w:div>
              </w:divsChild>
            </w:div>
            <w:div w:id="2001809168">
              <w:marLeft w:val="0"/>
              <w:marRight w:val="0"/>
              <w:marTop w:val="0"/>
              <w:marBottom w:val="0"/>
              <w:divBdr>
                <w:top w:val="none" w:sz="0" w:space="0" w:color="auto"/>
                <w:left w:val="none" w:sz="0" w:space="0" w:color="auto"/>
                <w:bottom w:val="none" w:sz="0" w:space="0" w:color="auto"/>
                <w:right w:val="none" w:sz="0" w:space="0" w:color="auto"/>
              </w:divBdr>
              <w:divsChild>
                <w:div w:id="1562474721">
                  <w:marLeft w:val="0"/>
                  <w:marRight w:val="0"/>
                  <w:marTop w:val="0"/>
                  <w:marBottom w:val="0"/>
                  <w:divBdr>
                    <w:top w:val="none" w:sz="0" w:space="0" w:color="auto"/>
                    <w:left w:val="none" w:sz="0" w:space="0" w:color="auto"/>
                    <w:bottom w:val="none" w:sz="0" w:space="0" w:color="auto"/>
                    <w:right w:val="none" w:sz="0" w:space="0" w:color="auto"/>
                  </w:divBdr>
                </w:div>
              </w:divsChild>
            </w:div>
            <w:div w:id="2053383022">
              <w:marLeft w:val="0"/>
              <w:marRight w:val="0"/>
              <w:marTop w:val="0"/>
              <w:marBottom w:val="0"/>
              <w:divBdr>
                <w:top w:val="none" w:sz="0" w:space="0" w:color="auto"/>
                <w:left w:val="none" w:sz="0" w:space="0" w:color="auto"/>
                <w:bottom w:val="none" w:sz="0" w:space="0" w:color="auto"/>
                <w:right w:val="none" w:sz="0" w:space="0" w:color="auto"/>
              </w:divBdr>
              <w:divsChild>
                <w:div w:id="18987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262311">
          <w:marLeft w:val="0"/>
          <w:marRight w:val="0"/>
          <w:marTop w:val="0"/>
          <w:marBottom w:val="0"/>
          <w:divBdr>
            <w:top w:val="none" w:sz="0" w:space="0" w:color="auto"/>
            <w:left w:val="none" w:sz="0" w:space="0" w:color="auto"/>
            <w:bottom w:val="none" w:sz="0" w:space="0" w:color="auto"/>
            <w:right w:val="none" w:sz="0" w:space="0" w:color="auto"/>
          </w:divBdr>
        </w:div>
        <w:div w:id="1182548803">
          <w:marLeft w:val="0"/>
          <w:marRight w:val="0"/>
          <w:marTop w:val="0"/>
          <w:marBottom w:val="0"/>
          <w:divBdr>
            <w:top w:val="none" w:sz="0" w:space="0" w:color="auto"/>
            <w:left w:val="none" w:sz="0" w:space="0" w:color="auto"/>
            <w:bottom w:val="none" w:sz="0" w:space="0" w:color="auto"/>
            <w:right w:val="none" w:sz="0" w:space="0" w:color="auto"/>
          </w:divBdr>
        </w:div>
        <w:div w:id="1202933850">
          <w:marLeft w:val="0"/>
          <w:marRight w:val="0"/>
          <w:marTop w:val="0"/>
          <w:marBottom w:val="0"/>
          <w:divBdr>
            <w:top w:val="none" w:sz="0" w:space="0" w:color="auto"/>
            <w:left w:val="none" w:sz="0" w:space="0" w:color="auto"/>
            <w:bottom w:val="none" w:sz="0" w:space="0" w:color="auto"/>
            <w:right w:val="none" w:sz="0" w:space="0" w:color="auto"/>
          </w:divBdr>
        </w:div>
        <w:div w:id="1258753124">
          <w:marLeft w:val="0"/>
          <w:marRight w:val="0"/>
          <w:marTop w:val="0"/>
          <w:marBottom w:val="0"/>
          <w:divBdr>
            <w:top w:val="none" w:sz="0" w:space="0" w:color="auto"/>
            <w:left w:val="none" w:sz="0" w:space="0" w:color="auto"/>
            <w:bottom w:val="none" w:sz="0" w:space="0" w:color="auto"/>
            <w:right w:val="none" w:sz="0" w:space="0" w:color="auto"/>
          </w:divBdr>
        </w:div>
        <w:div w:id="1374650174">
          <w:marLeft w:val="0"/>
          <w:marRight w:val="0"/>
          <w:marTop w:val="0"/>
          <w:marBottom w:val="0"/>
          <w:divBdr>
            <w:top w:val="none" w:sz="0" w:space="0" w:color="auto"/>
            <w:left w:val="none" w:sz="0" w:space="0" w:color="auto"/>
            <w:bottom w:val="none" w:sz="0" w:space="0" w:color="auto"/>
            <w:right w:val="none" w:sz="0" w:space="0" w:color="auto"/>
          </w:divBdr>
        </w:div>
        <w:div w:id="1444879470">
          <w:marLeft w:val="0"/>
          <w:marRight w:val="0"/>
          <w:marTop w:val="0"/>
          <w:marBottom w:val="0"/>
          <w:divBdr>
            <w:top w:val="none" w:sz="0" w:space="0" w:color="auto"/>
            <w:left w:val="none" w:sz="0" w:space="0" w:color="auto"/>
            <w:bottom w:val="none" w:sz="0" w:space="0" w:color="auto"/>
            <w:right w:val="none" w:sz="0" w:space="0" w:color="auto"/>
          </w:divBdr>
        </w:div>
        <w:div w:id="1484465203">
          <w:marLeft w:val="0"/>
          <w:marRight w:val="0"/>
          <w:marTop w:val="0"/>
          <w:marBottom w:val="0"/>
          <w:divBdr>
            <w:top w:val="none" w:sz="0" w:space="0" w:color="auto"/>
            <w:left w:val="none" w:sz="0" w:space="0" w:color="auto"/>
            <w:bottom w:val="none" w:sz="0" w:space="0" w:color="auto"/>
            <w:right w:val="none" w:sz="0" w:space="0" w:color="auto"/>
          </w:divBdr>
        </w:div>
        <w:div w:id="1945579074">
          <w:marLeft w:val="0"/>
          <w:marRight w:val="0"/>
          <w:marTop w:val="0"/>
          <w:marBottom w:val="0"/>
          <w:divBdr>
            <w:top w:val="none" w:sz="0" w:space="0" w:color="auto"/>
            <w:left w:val="none" w:sz="0" w:space="0" w:color="auto"/>
            <w:bottom w:val="none" w:sz="0" w:space="0" w:color="auto"/>
            <w:right w:val="none" w:sz="0" w:space="0" w:color="auto"/>
          </w:divBdr>
        </w:div>
        <w:div w:id="2068842818">
          <w:marLeft w:val="0"/>
          <w:marRight w:val="0"/>
          <w:marTop w:val="0"/>
          <w:marBottom w:val="0"/>
          <w:divBdr>
            <w:top w:val="none" w:sz="0" w:space="0" w:color="auto"/>
            <w:left w:val="none" w:sz="0" w:space="0" w:color="auto"/>
            <w:bottom w:val="none" w:sz="0" w:space="0" w:color="auto"/>
            <w:right w:val="none" w:sz="0" w:space="0" w:color="auto"/>
          </w:divBdr>
        </w:div>
        <w:div w:id="2083915903">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5AIRPNAIUNRU-1328258698-19440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https://nokia.sharepoint.com/sites/c5g/5gradio/_layouts/15/DocIdRedir.aspx?ID=5AIRPNAIUNRU-1328258698-19440</Url>
      <Description>5AIRPNAIUNRU-1328258698-19440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F646E31-6252-48FD-A805-C4A2C91CF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933</TotalTime>
  <Pages>1</Pages>
  <Words>4453</Words>
  <Characters>25386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29780</CharactersWithSpaces>
  <SharedDoc>false</SharedDoc>
  <HLinks>
    <vt:vector size="6" baseType="variant">
      <vt:variant>
        <vt:i4>5373985</vt:i4>
      </vt:variant>
      <vt:variant>
        <vt:i4>0</vt:i4>
      </vt:variant>
      <vt:variant>
        <vt:i4>0</vt:i4>
      </vt:variant>
      <vt:variant>
        <vt:i4>5</vt:i4>
      </vt:variant>
      <vt:variant>
        <vt:lpwstr>mailto:poul.olesen@nokia.com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Bartlomiej Golebiowski</cp:lastModifiedBy>
  <cp:revision>1060</cp:revision>
  <dcterms:created xsi:type="dcterms:W3CDTF">2021-09-16T16:35:00Z</dcterms:created>
  <dcterms:modified xsi:type="dcterms:W3CDTF">2023-02-17T16:32:00Z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c568b560-5eb3-4885-a348-d96ebfed5436</vt:lpwstr>
  </property>
  <property fmtid="{D5CDD505-2E9C-101B-9397-08002B2CF9AE}" pid="11" name="MediaServiceImageTags">
    <vt:lpwstr/>
  </property>
</Properties>
</file>